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B9EFB" w14:textId="0C017ABB" w:rsidR="00713E5C" w:rsidRDefault="00C82F86">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713E5C" w14:paraId="2FA85607" w14:textId="77777777">
        <w:tc>
          <w:tcPr>
            <w:tcW w:w="0" w:type="auto"/>
            <w:shd w:val="clear" w:color="auto" w:fill="EFEFEF"/>
          </w:tcPr>
          <w:p w14:paraId="3F0EE185" w14:textId="77777777" w:rsidR="00713E5C" w:rsidRDefault="00000000">
            <w:pPr>
              <w:spacing w:after="0"/>
            </w:pPr>
            <w:r>
              <w:rPr>
                <w:rFonts w:ascii="Lato Black"/>
                <w:b/>
              </w:rPr>
              <w:t>Policy 306: Succession of Authority to the Superintendent</w:t>
            </w:r>
          </w:p>
        </w:tc>
        <w:tc>
          <w:tcPr>
            <w:tcW w:w="1000" w:type="pct"/>
            <w:shd w:val="clear" w:color="auto" w:fill="EFEFEF"/>
          </w:tcPr>
          <w:p w14:paraId="38EE7918" w14:textId="77777777" w:rsidR="00713E5C" w:rsidRDefault="00000000">
            <w:r>
              <w:rPr>
                <w:rFonts w:ascii="Lato Black"/>
                <w:b/>
                <w:sz w:val="22"/>
              </w:rPr>
              <w:t xml:space="preserve">Status: </w:t>
            </w:r>
            <w:r>
              <w:rPr>
                <w:rFonts w:ascii="Lato"/>
                <w:sz w:val="22"/>
              </w:rPr>
              <w:t>ADOPTED</w:t>
            </w:r>
          </w:p>
        </w:tc>
      </w:tr>
      <w:tr w:rsidR="00713E5C" w14:paraId="607AA9F2" w14:textId="77777777">
        <w:tc>
          <w:tcPr>
            <w:tcW w:w="0" w:type="auto"/>
            <w:shd w:val="clear" w:color="auto" w:fill="EFEFEF"/>
          </w:tcPr>
          <w:p w14:paraId="67F908E2" w14:textId="560D13E6" w:rsidR="00713E5C" w:rsidRDefault="00000000">
            <w:r>
              <w:rPr>
                <w:rFonts w:ascii="Lato Black"/>
                <w:b/>
                <w:sz w:val="18"/>
              </w:rPr>
              <w:t xml:space="preserve">Original Adopted Date: </w:t>
            </w:r>
            <w:r w:rsidR="00C82F86">
              <w:rPr>
                <w:rFonts w:ascii="Lato Black"/>
                <w:b/>
                <w:sz w:val="18"/>
              </w:rPr>
              <w:t>10/11/2005</w:t>
            </w:r>
            <w:r>
              <w:rPr>
                <w:rFonts w:ascii="Lato Black"/>
                <w:b/>
                <w:sz w:val="18"/>
              </w:rPr>
              <w:t xml:space="preserve"> | </w:t>
            </w:r>
            <w:r w:rsidR="00FE378F">
              <w:rPr>
                <w:rFonts w:ascii="Lato Black"/>
                <w:b/>
                <w:kern w:val="0"/>
                <w:sz w:val="18"/>
                <w14:ligatures w14:val="none"/>
              </w:rPr>
              <w:t xml:space="preserve">Last Reviewed Date: </w:t>
            </w:r>
            <w:r w:rsidR="00FE378F">
              <w:rPr>
                <w:rFonts w:ascii="Lato"/>
                <w:kern w:val="0"/>
                <w:sz w:val="18"/>
                <w14:ligatures w14:val="none"/>
              </w:rPr>
              <w:t>3/12/2026</w:t>
            </w:r>
          </w:p>
        </w:tc>
        <w:tc>
          <w:tcPr>
            <w:tcW w:w="0" w:type="auto"/>
            <w:shd w:val="clear" w:color="auto" w:fill="EFEFEF"/>
          </w:tcPr>
          <w:p w14:paraId="57D6A4BC" w14:textId="77777777" w:rsidR="00713E5C" w:rsidRDefault="00713E5C">
            <w:pPr>
              <w:spacing w:after="0"/>
            </w:pPr>
          </w:p>
        </w:tc>
      </w:tr>
    </w:tbl>
    <w:p w14:paraId="5CD68719" w14:textId="77777777" w:rsidR="00713E5C" w:rsidRDefault="00713E5C">
      <w:pPr>
        <w:spacing w:after="30"/>
        <w:jc w:val="right"/>
      </w:pPr>
    </w:p>
    <w:p w14:paraId="2D09B049" w14:textId="5CBCB650" w:rsidR="00AD637F" w:rsidRDefault="00000000">
      <w:pPr>
        <w:divId w:val="814762238"/>
        <w:rPr>
          <w:rFonts w:ascii="Lato" w:eastAsia="Times New Roman" w:hAnsi="Lato"/>
          <w:kern w:val="0"/>
          <w:sz w:val="22"/>
          <w:szCs w:val="22"/>
          <w14:ligatures w14:val="none"/>
        </w:rPr>
      </w:pPr>
      <w:r>
        <w:rPr>
          <w:rFonts w:ascii="Lato" w:eastAsia="Times New Roman" w:hAnsi="Lato"/>
          <w:sz w:val="22"/>
          <w:szCs w:val="22"/>
        </w:rPr>
        <w:t>In the absence of the superintendent, it is the responsibility of the other administrators to assume the superintendent's duties.  The succession of authority to the superintendent is in this order: </w:t>
      </w:r>
      <w:r>
        <w:rPr>
          <w:rFonts w:ascii="Lato" w:eastAsia="Times New Roman" w:hAnsi="Lato"/>
          <w:sz w:val="22"/>
          <w:szCs w:val="22"/>
        </w:rPr>
        <w:br/>
      </w:r>
      <w:r>
        <w:rPr>
          <w:rFonts w:ascii="Lato" w:eastAsia="Times New Roman" w:hAnsi="Lato"/>
          <w:sz w:val="22"/>
          <w:szCs w:val="22"/>
        </w:rPr>
        <w:br/>
      </w:r>
      <w:r w:rsidRPr="00C82F86">
        <w:t xml:space="preserve">1.     </w:t>
      </w:r>
      <w:r w:rsidR="00C82F86">
        <w:t>6-12 Principal</w:t>
      </w:r>
      <w:r w:rsidRPr="00C82F86">
        <w:br/>
        <w:t xml:space="preserve">2.     </w:t>
      </w:r>
      <w:r w:rsidR="00C82F86">
        <w:t>PK-5 Principal</w:t>
      </w:r>
      <w:r w:rsidRPr="00C82F86">
        <w:br/>
        <w:t xml:space="preserve">3.     </w:t>
      </w:r>
      <w:r w:rsidR="00C82F86">
        <w:t>Dean of Students</w:t>
      </w:r>
      <w:r w:rsidR="00C82F86" w:rsidRPr="00C82F86">
        <w:t xml:space="preserve"> </w:t>
      </w:r>
      <w:r>
        <w:rPr>
          <w:rFonts w:ascii="Lato" w:eastAsia="Times New Roman" w:hAnsi="Lato"/>
          <w:sz w:val="22"/>
          <w:szCs w:val="22"/>
        </w:rPr>
        <w:t>                 </w:t>
      </w:r>
      <w:r>
        <w:rPr>
          <w:rFonts w:ascii="Lato" w:eastAsia="Times New Roman" w:hAnsi="Lato"/>
          <w:sz w:val="22"/>
          <w:szCs w:val="22"/>
        </w:rPr>
        <w:br/>
      </w:r>
      <w:r>
        <w:rPr>
          <w:rFonts w:ascii="Lato" w:eastAsia="Times New Roman" w:hAnsi="Lato"/>
          <w:sz w:val="22"/>
          <w:szCs w:val="22"/>
        </w:rPr>
        <w:br/>
        <w:t>If the absence of the superintendent is temporary, the successor will assume only those duties and responsibilities of the superintendent that require immediate action.  If the board determines the absence of the superintendent will be a lengthy one, the board will appoint an acting superintendent to assume the responsibilities of the superintendent. The successor will assume the duties when the successor learns of the superintendent's absence or when assigned by the superintendent or the board.</w:t>
      </w:r>
      <w:r>
        <w:rPr>
          <w:rFonts w:ascii="Lato" w:eastAsia="Times New Roman" w:hAnsi="Lato"/>
          <w:sz w:val="22"/>
          <w:szCs w:val="22"/>
        </w:rPr>
        <w:br/>
      </w:r>
      <w:r>
        <w:rPr>
          <w:rFonts w:ascii="Lato" w:eastAsia="Times New Roman" w:hAnsi="Lato"/>
          <w:sz w:val="22"/>
          <w:szCs w:val="22"/>
        </w:rPr>
        <w:br/>
        <w:t>References to "superintendent" in this policy manual will mean the "superintendent or the superintendent's designee" unless otherwise stated in the board policy.</w:t>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AD637F" w14:paraId="0B2180AB" w14:textId="77777777">
        <w:trPr>
          <w:divId w:val="814762238"/>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BCB111" w14:textId="77777777" w:rsidR="00AD637F"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E1BD21" w14:textId="77777777" w:rsidR="00AD637F" w:rsidRDefault="00000000">
            <w:pPr>
              <w:rPr>
                <w:rFonts w:ascii="Lato" w:eastAsia="Times New Roman" w:hAnsi="Lato"/>
                <w:sz w:val="22"/>
                <w:szCs w:val="22"/>
              </w:rPr>
            </w:pPr>
            <w:r>
              <w:rPr>
                <w:rFonts w:ascii="Lato" w:eastAsia="Times New Roman" w:hAnsi="Lato"/>
                <w:sz w:val="22"/>
                <w:szCs w:val="22"/>
              </w:rPr>
              <w:t>Iowa Code § 279.8 </w:t>
            </w:r>
            <w:r>
              <w:rPr>
                <w:rFonts w:ascii="Lato" w:eastAsia="Times New Roman" w:hAnsi="Lato"/>
                <w:sz w:val="22"/>
                <w:szCs w:val="22"/>
              </w:rPr>
              <w:br/>
              <w:t>281 I.A.C. 12.4(4).</w:t>
            </w:r>
          </w:p>
        </w:tc>
      </w:tr>
    </w:tbl>
    <w:p w14:paraId="1F51E642" w14:textId="77777777" w:rsidR="00AD637F" w:rsidRDefault="00AD637F">
      <w:pPr>
        <w:divId w:val="814762238"/>
        <w:rPr>
          <w:rFonts w:eastAsia="Times New Roman"/>
        </w:rPr>
      </w:pPr>
    </w:p>
    <w:p w14:paraId="23FB260E" w14:textId="77777777" w:rsidR="00713E5C" w:rsidRDefault="00713E5C">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713E5C" w14:paraId="28561891" w14:textId="77777777">
        <w:tc>
          <w:tcPr>
            <w:tcW w:w="4017" w:type="dxa"/>
          </w:tcPr>
          <w:p w14:paraId="74EFA3C6" w14:textId="77777777" w:rsidR="00713E5C" w:rsidRDefault="00000000">
            <w:pPr>
              <w:spacing w:after="0"/>
            </w:pPr>
            <w:r>
              <w:rPr>
                <w:rFonts w:ascii="Lato Black"/>
                <w:b/>
              </w:rPr>
              <w:t>I.C. Iowa Code</w:t>
            </w:r>
          </w:p>
        </w:tc>
        <w:tc>
          <w:tcPr>
            <w:tcW w:w="5961" w:type="dxa"/>
          </w:tcPr>
          <w:p w14:paraId="286AE814" w14:textId="77777777" w:rsidR="00713E5C" w:rsidRDefault="00000000">
            <w:pPr>
              <w:spacing w:after="0"/>
            </w:pPr>
            <w:r>
              <w:rPr>
                <w:rFonts w:ascii="Lato Black"/>
                <w:b/>
              </w:rPr>
              <w:t>Description</w:t>
            </w:r>
          </w:p>
        </w:tc>
      </w:tr>
      <w:tr w:rsidR="00713E5C" w14:paraId="7EFE4202" w14:textId="77777777">
        <w:tc>
          <w:tcPr>
            <w:tcW w:w="4017" w:type="dxa"/>
          </w:tcPr>
          <w:p w14:paraId="09F9293A" w14:textId="77777777" w:rsidR="00713E5C" w:rsidRDefault="00000000">
            <w:pPr>
              <w:spacing w:after="0"/>
            </w:pPr>
            <w:r>
              <w:rPr>
                <w:rFonts w:ascii="Lato"/>
              </w:rPr>
              <w:t xml:space="preserve">Iowa Code  </w:t>
            </w:r>
            <w:r>
              <w:rPr>
                <w:rFonts w:ascii="Lato"/>
              </w:rPr>
              <w:t>§</w:t>
            </w:r>
            <w:r>
              <w:rPr>
                <w:rFonts w:ascii="Lato"/>
              </w:rPr>
              <w:t xml:space="preserve"> 279.8</w:t>
            </w:r>
          </w:p>
        </w:tc>
        <w:tc>
          <w:tcPr>
            <w:tcW w:w="5961" w:type="dxa"/>
          </w:tcPr>
          <w:p w14:paraId="36AF528A" w14:textId="77777777" w:rsidR="00713E5C" w:rsidRDefault="00713E5C">
            <w:hyperlink r:id="rId4" w:docLocation="https://www.legis.iowa.gov/docs/code/279.8.pdf">
              <w:r>
                <w:rPr>
                  <w:rFonts w:ascii="Lato"/>
                  <w:color w:val="467886" w:themeColor="hyperlink"/>
                  <w:u w:val="single"/>
                </w:rPr>
                <w:t>Directors - General Rules - Bonds of Employees</w:t>
              </w:r>
            </w:hyperlink>
          </w:p>
        </w:tc>
      </w:tr>
      <w:tr w:rsidR="00713E5C" w14:paraId="7EEE8237" w14:textId="77777777">
        <w:tc>
          <w:tcPr>
            <w:tcW w:w="4017" w:type="dxa"/>
          </w:tcPr>
          <w:p w14:paraId="7B374AAC" w14:textId="77777777" w:rsidR="00713E5C" w:rsidRDefault="00000000">
            <w:pPr>
              <w:spacing w:after="0"/>
            </w:pPr>
            <w:r>
              <w:rPr>
                <w:rFonts w:ascii="Lato Black"/>
                <w:b/>
              </w:rPr>
              <w:t>I.A.C. Iowa Administrative Code</w:t>
            </w:r>
          </w:p>
        </w:tc>
        <w:tc>
          <w:tcPr>
            <w:tcW w:w="5961" w:type="dxa"/>
          </w:tcPr>
          <w:p w14:paraId="1338A3BF" w14:textId="77777777" w:rsidR="00713E5C" w:rsidRDefault="00000000">
            <w:pPr>
              <w:spacing w:after="0"/>
            </w:pPr>
            <w:r>
              <w:rPr>
                <w:rFonts w:ascii="Lato Black"/>
                <w:b/>
              </w:rPr>
              <w:t>Description</w:t>
            </w:r>
          </w:p>
        </w:tc>
      </w:tr>
      <w:tr w:rsidR="00713E5C" w14:paraId="5949A03C" w14:textId="77777777">
        <w:tc>
          <w:tcPr>
            <w:tcW w:w="4017" w:type="dxa"/>
          </w:tcPr>
          <w:p w14:paraId="1F068227" w14:textId="77777777" w:rsidR="00713E5C" w:rsidRDefault="00000000">
            <w:pPr>
              <w:spacing w:after="0"/>
            </w:pPr>
            <w:r>
              <w:rPr>
                <w:rFonts w:ascii="Lato"/>
              </w:rPr>
              <w:t>281 I.A.C. 12.4</w:t>
            </w:r>
          </w:p>
        </w:tc>
        <w:tc>
          <w:tcPr>
            <w:tcW w:w="5961" w:type="dxa"/>
          </w:tcPr>
          <w:p w14:paraId="57BBC38B" w14:textId="77777777" w:rsidR="00713E5C" w:rsidRDefault="00713E5C">
            <w:hyperlink r:id="rId5" w:docLocation="https://www.legis.iowa.gov/docs/iac/rule/281.12.4.pdf">
              <w:r>
                <w:rPr>
                  <w:rFonts w:ascii="Lato"/>
                  <w:color w:val="467886" w:themeColor="hyperlink"/>
                  <w:u w:val="single"/>
                </w:rPr>
                <w:t>School Personnel</w:t>
              </w:r>
            </w:hyperlink>
          </w:p>
        </w:tc>
      </w:tr>
    </w:tbl>
    <w:p w14:paraId="7894F77C" w14:textId="77777777" w:rsidR="00DD02D0" w:rsidRDefault="00DD02D0"/>
    <w:sectPr w:rsidR="00DD02D0">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13E5C"/>
    <w:rsid w:val="0017785B"/>
    <w:rsid w:val="0061003A"/>
    <w:rsid w:val="00713E5C"/>
    <w:rsid w:val="00AD637F"/>
    <w:rsid w:val="00C82F86"/>
    <w:rsid w:val="00DD02D0"/>
    <w:rsid w:val="00FE3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3610A"/>
  <w15:docId w15:val="{1687D9DA-B384-4214-BDE2-5F849082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762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egis.iowa.gov/docs/iac/rule/281.12.4.pdf" TargetMode="External"/><Relationship Id="rId10" Type="http://schemas.openxmlformats.org/officeDocument/2006/relationships/customXml" Target="../customXml/item3.xml"/><Relationship Id="rId4" Type="http://schemas.openxmlformats.org/officeDocument/2006/relationships/hyperlink" Target="https://www.legis.iowa.gov/docs/code/279.8.pdf"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0B548D-D6A8-473D-BF83-20B12A94A19B}"/>
</file>

<file path=customXml/itemProps2.xml><?xml version="1.0" encoding="utf-8"?>
<ds:datastoreItem xmlns:ds="http://schemas.openxmlformats.org/officeDocument/2006/customXml" ds:itemID="{5824BE6D-F47A-44FF-A0E2-DDB583400883}"/>
</file>

<file path=customXml/itemProps3.xml><?xml version="1.0" encoding="utf-8"?>
<ds:datastoreItem xmlns:ds="http://schemas.openxmlformats.org/officeDocument/2006/customXml" ds:itemID="{59891078-965E-432A-A0AC-D4F847C1514E}"/>
</file>

<file path=docProps/app.xml><?xml version="1.0" encoding="utf-8"?>
<Properties xmlns="http://schemas.openxmlformats.org/officeDocument/2006/extended-properties" xmlns:vt="http://schemas.openxmlformats.org/officeDocument/2006/docPropsVTypes">
  <Template>Normal</Template>
  <TotalTime>3</TotalTime>
  <Pages>1</Pages>
  <Words>239</Words>
  <Characters>1364</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2026-01-19T20:47:00Z</dcterms:created>
  <dcterms:modified xsi:type="dcterms:W3CDTF">2026-05-06T14:19:00Z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