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383AE" w14:textId="6EECA155" w:rsidR="00C54D95" w:rsidRDefault="004A29A8">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000" w:firstRow="0" w:lastRow="0" w:firstColumn="0" w:lastColumn="0" w:noHBand="0" w:noVBand="0"/>
      </w:tblPr>
      <w:tblGrid>
        <w:gridCol w:w="7701"/>
        <w:gridCol w:w="1925"/>
      </w:tblGrid>
      <w:tr w:rsidR="00C54D95" w14:paraId="73F9B110" w14:textId="77777777">
        <w:tc>
          <w:tcPr>
            <w:tcW w:w="0" w:type="auto"/>
            <w:shd w:val="clear" w:color="auto" w:fill="EFEFEF"/>
          </w:tcPr>
          <w:p w14:paraId="788FA444" w14:textId="77777777" w:rsidR="00C54D95" w:rsidRDefault="00000000">
            <w:pPr>
              <w:spacing w:after="0"/>
            </w:pPr>
            <w:r>
              <w:rPr>
                <w:rFonts w:ascii="Lato Black"/>
                <w:b/>
              </w:rPr>
              <w:t>Policy 304.02: Monitoring of Administrative Regulations</w:t>
            </w:r>
          </w:p>
        </w:tc>
        <w:tc>
          <w:tcPr>
            <w:tcW w:w="1000" w:type="pct"/>
            <w:shd w:val="clear" w:color="auto" w:fill="EFEFEF"/>
          </w:tcPr>
          <w:p w14:paraId="399DC0C9" w14:textId="77777777" w:rsidR="00C54D95" w:rsidRDefault="00000000">
            <w:r>
              <w:rPr>
                <w:rFonts w:ascii="Lato Black"/>
                <w:b/>
                <w:sz w:val="22"/>
              </w:rPr>
              <w:t xml:space="preserve">Status: </w:t>
            </w:r>
            <w:r>
              <w:rPr>
                <w:rFonts w:ascii="Lato"/>
                <w:sz w:val="22"/>
              </w:rPr>
              <w:t>ADOPTED</w:t>
            </w:r>
          </w:p>
        </w:tc>
      </w:tr>
      <w:tr w:rsidR="00C54D95" w14:paraId="08D2E28E" w14:textId="77777777">
        <w:tc>
          <w:tcPr>
            <w:tcW w:w="0" w:type="auto"/>
            <w:shd w:val="clear" w:color="auto" w:fill="EFEFEF"/>
          </w:tcPr>
          <w:p w14:paraId="4D0AAF0B" w14:textId="2DAA813E" w:rsidR="00C54D95" w:rsidRDefault="00000000">
            <w:r>
              <w:rPr>
                <w:rFonts w:ascii="Lato Black"/>
                <w:b/>
                <w:sz w:val="18"/>
              </w:rPr>
              <w:t xml:space="preserve">Original Adopted Date: </w:t>
            </w:r>
            <w:r w:rsidR="004A29A8">
              <w:rPr>
                <w:rFonts w:ascii="Lato"/>
                <w:sz w:val="18"/>
              </w:rPr>
              <w:t>10/11/05</w:t>
            </w:r>
            <w:r>
              <w:rPr>
                <w:rFonts w:ascii="Lato Black"/>
                <w:b/>
                <w:sz w:val="18"/>
              </w:rPr>
              <w:t xml:space="preserve"> | </w:t>
            </w:r>
            <w:r w:rsidR="00215D96">
              <w:rPr>
                <w:rFonts w:ascii="Lato Black"/>
                <w:b/>
                <w:kern w:val="0"/>
                <w:sz w:val="18"/>
                <w14:ligatures w14:val="none"/>
              </w:rPr>
              <w:t xml:space="preserve">Last Reviewed Date: </w:t>
            </w:r>
            <w:r w:rsidR="00215D96">
              <w:rPr>
                <w:rFonts w:ascii="Lato"/>
                <w:kern w:val="0"/>
                <w:sz w:val="18"/>
                <w14:ligatures w14:val="none"/>
              </w:rPr>
              <w:t>3/12/2026</w:t>
            </w:r>
          </w:p>
        </w:tc>
        <w:tc>
          <w:tcPr>
            <w:tcW w:w="0" w:type="auto"/>
            <w:shd w:val="clear" w:color="auto" w:fill="EFEFEF"/>
          </w:tcPr>
          <w:p w14:paraId="2DEA1921" w14:textId="77777777" w:rsidR="00C54D95" w:rsidRDefault="00C54D95">
            <w:pPr>
              <w:spacing w:after="0"/>
            </w:pPr>
          </w:p>
        </w:tc>
      </w:tr>
    </w:tbl>
    <w:p w14:paraId="1D4A13B7" w14:textId="77777777" w:rsidR="00C54D95" w:rsidRDefault="00C54D95">
      <w:pPr>
        <w:spacing w:after="30"/>
        <w:jc w:val="right"/>
      </w:pPr>
    </w:p>
    <w:p w14:paraId="3DE31AD0" w14:textId="77777777" w:rsidR="00851E12" w:rsidRDefault="00000000">
      <w:pPr>
        <w:divId w:val="1285501403"/>
        <w:rPr>
          <w:rFonts w:ascii="Lato" w:eastAsia="Times New Roman" w:hAnsi="Lato"/>
          <w:kern w:val="0"/>
          <w:sz w:val="22"/>
          <w:szCs w:val="22"/>
          <w14:ligatures w14:val="none"/>
        </w:rPr>
      </w:pPr>
      <w:r>
        <w:rPr>
          <w:rFonts w:ascii="Lato" w:eastAsia="Times New Roman" w:hAnsi="Lato"/>
          <w:sz w:val="22"/>
          <w:szCs w:val="22"/>
        </w:rPr>
        <w:t>The administrative regulations will be monitored and revised when necessary.  It is the responsibility of the superintendent to monitor and revise the administrative regulations.</w:t>
      </w:r>
      <w:r>
        <w:rPr>
          <w:rFonts w:ascii="Lato" w:eastAsia="Times New Roman" w:hAnsi="Lato"/>
          <w:sz w:val="22"/>
          <w:szCs w:val="22"/>
        </w:rPr>
        <w:br/>
      </w:r>
      <w:r>
        <w:rPr>
          <w:rFonts w:ascii="Lato" w:eastAsia="Times New Roman" w:hAnsi="Lato"/>
          <w:sz w:val="22"/>
          <w:szCs w:val="22"/>
        </w:rPr>
        <w:br/>
        <w:t>The superintendent may rely on the board, administrators, employees, students, and other members of the school district community to inform the superintendent about the effect of and possible changes in the administrative regulations.</w:t>
      </w: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851E12" w14:paraId="0AF9CC1F" w14:textId="77777777">
        <w:trPr>
          <w:divId w:val="1285501403"/>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C887467" w14:textId="77777777" w:rsidR="00851E12"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9E68144" w14:textId="77777777" w:rsidR="00851E12" w:rsidRDefault="00000000">
            <w:pPr>
              <w:rPr>
                <w:rFonts w:ascii="Lato" w:eastAsia="Times New Roman" w:hAnsi="Lato"/>
                <w:sz w:val="22"/>
                <w:szCs w:val="22"/>
              </w:rPr>
            </w:pPr>
            <w:r>
              <w:rPr>
                <w:rFonts w:ascii="Lato" w:eastAsia="Times New Roman" w:hAnsi="Lato"/>
                <w:sz w:val="22"/>
                <w:szCs w:val="22"/>
              </w:rPr>
              <w:t>Iowa Code § 279.8, .20.</w:t>
            </w:r>
          </w:p>
        </w:tc>
      </w:tr>
    </w:tbl>
    <w:p w14:paraId="2C188081" w14:textId="77777777" w:rsidR="00851E12" w:rsidRDefault="00851E12">
      <w:pPr>
        <w:divId w:val="1285501403"/>
        <w:rPr>
          <w:rFonts w:eastAsia="Times New Roman"/>
        </w:rPr>
      </w:pPr>
    </w:p>
    <w:p w14:paraId="43069407" w14:textId="77777777" w:rsidR="00C54D95" w:rsidRDefault="00C54D95">
      <w:pPr>
        <w:pBdr>
          <w:bottom w:val="single" w:sz="5" w:space="1" w:color="auto"/>
        </w:pBdr>
      </w:pPr>
    </w:p>
    <w:tbl>
      <w:tblPr>
        <w:tblW w:w="9993" w:type="dxa"/>
        <w:tblInd w:w="10" w:type="dxa"/>
        <w:tblCellMar>
          <w:left w:w="10" w:type="dxa"/>
          <w:right w:w="10" w:type="dxa"/>
        </w:tblCellMar>
        <w:tblLook w:val="0000" w:firstRow="0" w:lastRow="0" w:firstColumn="0" w:lastColumn="0" w:noHBand="0" w:noVBand="0"/>
      </w:tblPr>
      <w:tblGrid>
        <w:gridCol w:w="4023"/>
        <w:gridCol w:w="5970"/>
      </w:tblGrid>
      <w:tr w:rsidR="00C54D95" w14:paraId="3607BD02" w14:textId="77777777">
        <w:tc>
          <w:tcPr>
            <w:tcW w:w="4017" w:type="dxa"/>
          </w:tcPr>
          <w:p w14:paraId="6E69AF1A" w14:textId="77777777" w:rsidR="00C54D95" w:rsidRDefault="00000000">
            <w:pPr>
              <w:spacing w:after="0"/>
            </w:pPr>
            <w:r>
              <w:rPr>
                <w:rFonts w:ascii="Lato Black"/>
                <w:b/>
              </w:rPr>
              <w:t>I.C. Iowa Code</w:t>
            </w:r>
          </w:p>
        </w:tc>
        <w:tc>
          <w:tcPr>
            <w:tcW w:w="5961" w:type="dxa"/>
          </w:tcPr>
          <w:p w14:paraId="676F5B20" w14:textId="77777777" w:rsidR="00C54D95" w:rsidRDefault="00000000">
            <w:pPr>
              <w:spacing w:after="0"/>
            </w:pPr>
            <w:r>
              <w:rPr>
                <w:rFonts w:ascii="Lato Black"/>
                <w:b/>
              </w:rPr>
              <w:t>Description</w:t>
            </w:r>
          </w:p>
        </w:tc>
      </w:tr>
      <w:tr w:rsidR="00C54D95" w14:paraId="3361710A" w14:textId="77777777">
        <w:tc>
          <w:tcPr>
            <w:tcW w:w="4017" w:type="dxa"/>
          </w:tcPr>
          <w:p w14:paraId="61EABC28" w14:textId="77777777" w:rsidR="00C54D95" w:rsidRDefault="00000000">
            <w:pPr>
              <w:spacing w:after="0"/>
            </w:pPr>
            <w:r>
              <w:rPr>
                <w:rFonts w:ascii="Lato"/>
              </w:rPr>
              <w:t xml:space="preserve">Iowa Code  </w:t>
            </w:r>
            <w:r>
              <w:rPr>
                <w:rFonts w:ascii="Lato"/>
              </w:rPr>
              <w:t>§</w:t>
            </w:r>
            <w:r>
              <w:rPr>
                <w:rFonts w:ascii="Lato"/>
              </w:rPr>
              <w:t xml:space="preserve"> 279.8</w:t>
            </w:r>
          </w:p>
        </w:tc>
        <w:tc>
          <w:tcPr>
            <w:tcW w:w="5961" w:type="dxa"/>
          </w:tcPr>
          <w:p w14:paraId="054140D9" w14:textId="77777777" w:rsidR="00C54D95" w:rsidRDefault="00C54D95">
            <w:hyperlink r:id="rId4" w:docLocation="https://www.legis.iowa.gov/docs/code/279.8.pdf">
              <w:r>
                <w:rPr>
                  <w:rFonts w:ascii="Lato"/>
                  <w:color w:val="467886" w:themeColor="hyperlink"/>
                  <w:u w:val="single"/>
                </w:rPr>
                <w:t>Directors - General Rules - Bonds of Employees</w:t>
              </w:r>
            </w:hyperlink>
          </w:p>
        </w:tc>
      </w:tr>
      <w:tr w:rsidR="00C54D95" w14:paraId="1A44E97A" w14:textId="77777777">
        <w:tc>
          <w:tcPr>
            <w:tcW w:w="4017" w:type="dxa"/>
          </w:tcPr>
          <w:p w14:paraId="3C3A6CEB" w14:textId="77777777" w:rsidR="00C54D95" w:rsidRDefault="00000000">
            <w:pPr>
              <w:spacing w:after="0"/>
            </w:pPr>
            <w:r>
              <w:rPr>
                <w:rFonts w:ascii="Lato"/>
              </w:rPr>
              <w:t xml:space="preserve">Iowa Code </w:t>
            </w:r>
            <w:r>
              <w:rPr>
                <w:rFonts w:ascii="Lato"/>
              </w:rPr>
              <w:t>§</w:t>
            </w:r>
            <w:r>
              <w:rPr>
                <w:rFonts w:ascii="Lato"/>
              </w:rPr>
              <w:t xml:space="preserve"> 279.20</w:t>
            </w:r>
          </w:p>
        </w:tc>
        <w:tc>
          <w:tcPr>
            <w:tcW w:w="5961" w:type="dxa"/>
          </w:tcPr>
          <w:p w14:paraId="28713682" w14:textId="77777777" w:rsidR="00C54D95" w:rsidRDefault="00C54D95">
            <w:hyperlink r:id="rId5" w:docLocation="https://www.legis.iowa.gov/docs/code/279.20.pdf">
              <w:r>
                <w:rPr>
                  <w:rFonts w:ascii="Lato"/>
                  <w:color w:val="467886" w:themeColor="hyperlink"/>
                  <w:u w:val="single"/>
                </w:rPr>
                <w:t>Superintendent - Term</w:t>
              </w:r>
            </w:hyperlink>
          </w:p>
        </w:tc>
      </w:tr>
    </w:tbl>
    <w:p w14:paraId="60BDB566" w14:textId="77777777" w:rsidR="00851E12" w:rsidRDefault="00000000">
      <w:pPr>
        <w:shd w:val="clear" w:color="auto" w:fill="F9F9F9"/>
        <w:spacing w:line="480" w:lineRule="auto"/>
        <w:divId w:val="671494470"/>
        <w:rPr>
          <w:rFonts w:ascii="Lato Black" w:eastAsia="Times New Roman" w:hAnsi="Lato Black"/>
          <w:b/>
          <w:bCs/>
          <w:kern w:val="0"/>
          <w:sz w:val="22"/>
          <w:szCs w:val="22"/>
          <w14:ligatures w14:val="none"/>
        </w:rPr>
      </w:pPr>
      <w:r>
        <w:rPr>
          <w:rFonts w:ascii="Lato Black" w:eastAsia="Times New Roman" w:hAnsi="Lato Black"/>
          <w:b/>
          <w:bCs/>
          <w:sz w:val="22"/>
          <w:szCs w:val="22"/>
        </w:rPr>
        <w:t>Cross References</w:t>
      </w:r>
    </w:p>
    <w:tbl>
      <w:tblPr>
        <w:tblW w:w="9993" w:type="dxa"/>
        <w:tblInd w:w="10" w:type="dxa"/>
        <w:tblCellMar>
          <w:left w:w="10" w:type="dxa"/>
          <w:right w:w="10" w:type="dxa"/>
        </w:tblCellMar>
        <w:tblLook w:val="0000" w:firstRow="0" w:lastRow="0" w:firstColumn="0" w:lastColumn="0" w:noHBand="0" w:noVBand="0"/>
      </w:tblPr>
      <w:tblGrid>
        <w:gridCol w:w="4023"/>
        <w:gridCol w:w="5970"/>
      </w:tblGrid>
      <w:tr w:rsidR="00C54D95" w14:paraId="029EE759" w14:textId="77777777">
        <w:tc>
          <w:tcPr>
            <w:tcW w:w="4017" w:type="dxa"/>
          </w:tcPr>
          <w:p w14:paraId="68E50037" w14:textId="77777777" w:rsidR="00C54D95" w:rsidRDefault="00000000">
            <w:pPr>
              <w:spacing w:after="0"/>
            </w:pPr>
            <w:r>
              <w:rPr>
                <w:rFonts w:ascii="Lato Black"/>
                <w:b/>
              </w:rPr>
              <w:t>Code</w:t>
            </w:r>
          </w:p>
        </w:tc>
        <w:tc>
          <w:tcPr>
            <w:tcW w:w="5961" w:type="dxa"/>
          </w:tcPr>
          <w:p w14:paraId="344628FB" w14:textId="77777777" w:rsidR="00C54D95" w:rsidRDefault="00000000">
            <w:pPr>
              <w:spacing w:after="0"/>
            </w:pPr>
            <w:r>
              <w:rPr>
                <w:rFonts w:ascii="Lato Black"/>
                <w:b/>
              </w:rPr>
              <w:t>Description</w:t>
            </w:r>
          </w:p>
        </w:tc>
      </w:tr>
      <w:tr w:rsidR="00C54D95" w14:paraId="0243FDA6" w14:textId="77777777">
        <w:tc>
          <w:tcPr>
            <w:tcW w:w="4017" w:type="dxa"/>
          </w:tcPr>
          <w:p w14:paraId="251E03B8" w14:textId="77777777" w:rsidR="00C54D95" w:rsidRDefault="00000000">
            <w:pPr>
              <w:spacing w:after="0"/>
            </w:pPr>
            <w:r>
              <w:rPr>
                <w:rFonts w:ascii="Lato"/>
              </w:rPr>
              <w:t>304.01</w:t>
            </w:r>
          </w:p>
        </w:tc>
        <w:tc>
          <w:tcPr>
            <w:tcW w:w="5961" w:type="dxa"/>
          </w:tcPr>
          <w:p w14:paraId="0B818124" w14:textId="77777777" w:rsidR="00C54D95" w:rsidRDefault="00C54D95">
            <w:hyperlink r:id="rId6" w:docLocation="https://simbli.eboardsolutions.com/Policy/ViewPolicy.aspx?S=36031104&amp;revid=hXme9W7PgBqeslshPCjh1kS8g==">
              <w:r>
                <w:rPr>
                  <w:rFonts w:ascii="Lato"/>
                  <w:color w:val="467886" w:themeColor="hyperlink"/>
                  <w:u w:val="single"/>
                </w:rPr>
                <w:t>Development and Enforcement of Administrative Regulations</w:t>
              </w:r>
            </w:hyperlink>
          </w:p>
        </w:tc>
      </w:tr>
    </w:tbl>
    <w:p w14:paraId="05668C4B" w14:textId="77777777" w:rsidR="004F20AE" w:rsidRDefault="004F20AE"/>
    <w:sectPr w:rsidR="004F20AE">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54D95"/>
    <w:rsid w:val="00215D96"/>
    <w:rsid w:val="004A29A8"/>
    <w:rsid w:val="004F20AE"/>
    <w:rsid w:val="0061003A"/>
    <w:rsid w:val="00851E12"/>
    <w:rsid w:val="00BB0039"/>
    <w:rsid w:val="00C54D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E69C"/>
  <w15:docId w15:val="{1687D9DA-B384-4214-BDE2-5F8490828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5501403">
      <w:bodyDiv w:val="1"/>
      <w:marLeft w:val="0"/>
      <w:marRight w:val="0"/>
      <w:marTop w:val="0"/>
      <w:marBottom w:val="0"/>
      <w:divBdr>
        <w:top w:val="none" w:sz="0" w:space="0" w:color="auto"/>
        <w:left w:val="none" w:sz="0" w:space="0" w:color="auto"/>
        <w:bottom w:val="none" w:sz="0" w:space="0" w:color="auto"/>
        <w:right w:val="none" w:sz="0" w:space="0" w:color="auto"/>
      </w:divBdr>
    </w:div>
    <w:div w:id="1555432693">
      <w:bodyDiv w:val="1"/>
      <w:marLeft w:val="0"/>
      <w:marRight w:val="0"/>
      <w:marTop w:val="0"/>
      <w:marBottom w:val="0"/>
      <w:divBdr>
        <w:top w:val="none" w:sz="0" w:space="0" w:color="auto"/>
        <w:left w:val="none" w:sz="0" w:space="0" w:color="auto"/>
        <w:bottom w:val="none" w:sz="0" w:space="0" w:color="auto"/>
        <w:right w:val="none" w:sz="0" w:space="0" w:color="auto"/>
      </w:divBdr>
      <w:divsChild>
        <w:div w:id="671494470">
          <w:marLeft w:val="0"/>
          <w:marRight w:val="0"/>
          <w:marTop w:val="15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imbli.eboardsolutions.com/Policy/ViewPolicy.aspx?S=36031104&amp;revid=hXme9W7PgBqeslshPCjh1kS8g==" TargetMode="External"/><Relationship Id="rId11" Type="http://schemas.openxmlformats.org/officeDocument/2006/relationships/customXml" Target="../customXml/item3.xml"/><Relationship Id="rId5" Type="http://schemas.openxmlformats.org/officeDocument/2006/relationships/hyperlink" Target="https://www.legis.iowa.gov/docs/code/279.20.pdf" TargetMode="External"/><Relationship Id="rId10" Type="http://schemas.openxmlformats.org/officeDocument/2006/relationships/customXml" Target="../customXml/item2.xml"/><Relationship Id="rId4" Type="http://schemas.openxmlformats.org/officeDocument/2006/relationships/hyperlink" Target="https://www.legis.iowa.gov/docs/code/279.8.pdf" TargetMode="Externa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D5EE65-D947-4E2E-9A29-A2A180458074}"/>
</file>

<file path=customXml/itemProps2.xml><?xml version="1.0" encoding="utf-8"?>
<ds:datastoreItem xmlns:ds="http://schemas.openxmlformats.org/officeDocument/2006/customXml" ds:itemID="{D4050949-F318-48C7-89E6-389ECDBDE22E}"/>
</file>

<file path=customXml/itemProps3.xml><?xml version="1.0" encoding="utf-8"?>
<ds:datastoreItem xmlns:ds="http://schemas.openxmlformats.org/officeDocument/2006/customXml" ds:itemID="{6A42A0E2-430C-4F59-8522-9AE64E9C51F8}"/>
</file>

<file path=docProps/app.xml><?xml version="1.0" encoding="utf-8"?>
<Properties xmlns="http://schemas.openxmlformats.org/officeDocument/2006/extended-properties" xmlns:vt="http://schemas.openxmlformats.org/officeDocument/2006/docPropsVTypes">
  <Template>Normal</Template>
  <TotalTime>1</TotalTime>
  <Pages>1</Pages>
  <Words>198</Words>
  <Characters>1130</Characters>
  <Application>Microsoft Office Word</Application>
  <DocSecurity>0</DocSecurity>
  <Lines>9</Lines>
  <Paragraphs>2</Paragraphs>
  <ScaleCrop>false</ScaleCrop>
  <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2026-01-19T19:45:00Z</dcterms:created>
  <dcterms:modified xsi:type="dcterms:W3CDTF">2026-05-06T14:17:00Z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