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BF27F" w14:textId="185251F8" w:rsidR="002B4EDC" w:rsidRDefault="00AC0514">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2B4EDC" w14:paraId="45702DAF" w14:textId="77777777">
        <w:tc>
          <w:tcPr>
            <w:tcW w:w="0" w:type="auto"/>
            <w:shd w:val="clear" w:color="auto" w:fill="EFEFEF"/>
          </w:tcPr>
          <w:p w14:paraId="3052D8A4" w14:textId="77777777" w:rsidR="002B4EDC" w:rsidRDefault="00000000">
            <w:pPr>
              <w:spacing w:after="0"/>
            </w:pPr>
            <w:r>
              <w:rPr>
                <w:rFonts w:ascii="Lato Black"/>
                <w:b/>
              </w:rPr>
              <w:t>Policy 303.07: Administrator Professional Development</w:t>
            </w:r>
          </w:p>
        </w:tc>
        <w:tc>
          <w:tcPr>
            <w:tcW w:w="1000" w:type="pct"/>
            <w:shd w:val="clear" w:color="auto" w:fill="EFEFEF"/>
          </w:tcPr>
          <w:p w14:paraId="754DD1A2" w14:textId="77777777" w:rsidR="002B4EDC" w:rsidRDefault="00000000">
            <w:r>
              <w:rPr>
                <w:rFonts w:ascii="Lato Black"/>
                <w:b/>
                <w:sz w:val="22"/>
              </w:rPr>
              <w:t xml:space="preserve">Status: </w:t>
            </w:r>
            <w:r>
              <w:rPr>
                <w:rFonts w:ascii="Lato"/>
                <w:sz w:val="22"/>
              </w:rPr>
              <w:t>ADOPTED</w:t>
            </w:r>
          </w:p>
        </w:tc>
      </w:tr>
      <w:tr w:rsidR="002B4EDC" w14:paraId="2DC96292" w14:textId="77777777">
        <w:tc>
          <w:tcPr>
            <w:tcW w:w="0" w:type="auto"/>
            <w:shd w:val="clear" w:color="auto" w:fill="EFEFEF"/>
          </w:tcPr>
          <w:p w14:paraId="7B9579E6" w14:textId="4D28C665" w:rsidR="002B4EDC" w:rsidRDefault="00000000">
            <w:r>
              <w:rPr>
                <w:rFonts w:ascii="Lato Black"/>
                <w:b/>
                <w:sz w:val="18"/>
              </w:rPr>
              <w:t xml:space="preserve">Original Adopted Date: </w:t>
            </w:r>
            <w:r w:rsidR="00AC0514">
              <w:rPr>
                <w:rFonts w:ascii="Lato"/>
                <w:sz w:val="18"/>
              </w:rPr>
              <w:t>10/11/2005</w:t>
            </w:r>
            <w:r>
              <w:rPr>
                <w:rFonts w:ascii="Lato Black"/>
                <w:b/>
                <w:sz w:val="18"/>
              </w:rPr>
              <w:t xml:space="preserve"> | </w:t>
            </w:r>
            <w:r w:rsidR="00D97820">
              <w:rPr>
                <w:rFonts w:ascii="Lato Black"/>
                <w:b/>
                <w:kern w:val="0"/>
                <w:sz w:val="18"/>
                <w14:ligatures w14:val="none"/>
              </w:rPr>
              <w:t xml:space="preserve">Last Reviewed Date: </w:t>
            </w:r>
            <w:r w:rsidR="00D97820">
              <w:rPr>
                <w:rFonts w:ascii="Lato"/>
                <w:kern w:val="0"/>
                <w:sz w:val="18"/>
                <w14:ligatures w14:val="none"/>
              </w:rPr>
              <w:t>3/12/2026</w:t>
            </w:r>
          </w:p>
        </w:tc>
        <w:tc>
          <w:tcPr>
            <w:tcW w:w="0" w:type="auto"/>
            <w:shd w:val="clear" w:color="auto" w:fill="EFEFEF"/>
          </w:tcPr>
          <w:p w14:paraId="307258E7" w14:textId="77777777" w:rsidR="002B4EDC" w:rsidRDefault="002B4EDC">
            <w:pPr>
              <w:spacing w:after="0"/>
            </w:pPr>
          </w:p>
        </w:tc>
      </w:tr>
    </w:tbl>
    <w:p w14:paraId="21D74DE9" w14:textId="77777777" w:rsidR="002B4EDC" w:rsidRDefault="002B4EDC">
      <w:pPr>
        <w:spacing w:after="30"/>
        <w:jc w:val="right"/>
      </w:pPr>
    </w:p>
    <w:p w14:paraId="5BD4B970" w14:textId="77777777" w:rsidR="00A34861" w:rsidRDefault="00000000">
      <w:pPr>
        <w:divId w:val="494346006"/>
        <w:rPr>
          <w:rFonts w:ascii="Lato" w:eastAsia="Times New Roman" w:hAnsi="Lato"/>
          <w:kern w:val="0"/>
          <w:sz w:val="22"/>
          <w:szCs w:val="22"/>
          <w14:ligatures w14:val="none"/>
        </w:rPr>
      </w:pPr>
      <w:r>
        <w:rPr>
          <w:rFonts w:ascii="Lato" w:eastAsia="Times New Roman" w:hAnsi="Lato"/>
          <w:sz w:val="22"/>
          <w:szCs w:val="22"/>
        </w:rPr>
        <w:t>The board encourages the administrators to continue their professional growth by becoming involved in professional organizations, attending conferences, continuing their education, and participating in other professional activities.</w:t>
      </w:r>
      <w:r>
        <w:rPr>
          <w:rFonts w:ascii="Lato" w:eastAsia="Times New Roman" w:hAnsi="Lato"/>
          <w:sz w:val="22"/>
          <w:szCs w:val="22"/>
        </w:rPr>
        <w:br/>
      </w:r>
      <w:r>
        <w:rPr>
          <w:rFonts w:ascii="Lato" w:eastAsia="Times New Roman" w:hAnsi="Lato"/>
          <w:sz w:val="22"/>
          <w:szCs w:val="22"/>
        </w:rPr>
        <w:br/>
        <w:t>It is the responsibility of the administrators to arrange their schedules in order to attend various conferences and events in which they are involved.  Prior to attendance at an event, the administrator must receive approval from the superintendent.  In the case where overnight travel or unusual expense is involved, the superintendent will bring it to the attention of the board prior to the administrator attending the event.</w:t>
      </w:r>
      <w:r>
        <w:rPr>
          <w:rFonts w:ascii="Lato" w:eastAsia="Times New Roman" w:hAnsi="Lato"/>
          <w:sz w:val="22"/>
          <w:szCs w:val="22"/>
        </w:rPr>
        <w:br/>
      </w:r>
      <w:r>
        <w:rPr>
          <w:rFonts w:ascii="Lato" w:eastAsia="Times New Roman" w:hAnsi="Lato"/>
          <w:sz w:val="22"/>
          <w:szCs w:val="22"/>
        </w:rPr>
        <w:br/>
        <w:t>The administrator will report to the superintendent after an event.</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A34861" w14:paraId="2078E413" w14:textId="77777777">
        <w:trPr>
          <w:divId w:val="494346006"/>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DAD6B5" w14:textId="77777777" w:rsidR="00A34861"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86B8924" w14:textId="77777777" w:rsidR="00A34861" w:rsidRDefault="00000000">
            <w:pPr>
              <w:rPr>
                <w:rFonts w:ascii="Lato" w:eastAsia="Times New Roman" w:hAnsi="Lato"/>
                <w:sz w:val="22"/>
                <w:szCs w:val="22"/>
              </w:rPr>
            </w:pPr>
            <w:r>
              <w:rPr>
                <w:rFonts w:ascii="Lato" w:eastAsia="Times New Roman" w:hAnsi="Lato"/>
                <w:sz w:val="22"/>
                <w:szCs w:val="22"/>
              </w:rPr>
              <w:t>Iowa Code § 279.8 </w:t>
            </w:r>
            <w:r>
              <w:rPr>
                <w:rFonts w:ascii="Lato" w:eastAsia="Times New Roman" w:hAnsi="Lato"/>
                <w:sz w:val="22"/>
                <w:szCs w:val="22"/>
              </w:rPr>
              <w:br/>
              <w:t>281 I.A.C. 12.7.</w:t>
            </w:r>
          </w:p>
        </w:tc>
      </w:tr>
    </w:tbl>
    <w:p w14:paraId="58D27701" w14:textId="77777777" w:rsidR="00A34861" w:rsidRDefault="00A34861">
      <w:pPr>
        <w:divId w:val="494346006"/>
        <w:rPr>
          <w:rFonts w:eastAsia="Times New Roman"/>
        </w:rPr>
      </w:pPr>
    </w:p>
    <w:p w14:paraId="1D2C53DB" w14:textId="77777777" w:rsidR="002B4EDC" w:rsidRDefault="002B4EDC">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B4EDC" w14:paraId="6F3A1653" w14:textId="77777777">
        <w:tc>
          <w:tcPr>
            <w:tcW w:w="4017" w:type="dxa"/>
          </w:tcPr>
          <w:p w14:paraId="4899C104" w14:textId="77777777" w:rsidR="002B4EDC" w:rsidRDefault="00000000">
            <w:pPr>
              <w:spacing w:after="0"/>
            </w:pPr>
            <w:r>
              <w:rPr>
                <w:rFonts w:ascii="Lato Black"/>
                <w:b/>
              </w:rPr>
              <w:t>I.C. Iowa Code</w:t>
            </w:r>
          </w:p>
        </w:tc>
        <w:tc>
          <w:tcPr>
            <w:tcW w:w="5961" w:type="dxa"/>
          </w:tcPr>
          <w:p w14:paraId="4D8E82BB" w14:textId="77777777" w:rsidR="002B4EDC" w:rsidRDefault="00000000">
            <w:pPr>
              <w:spacing w:after="0"/>
            </w:pPr>
            <w:r>
              <w:rPr>
                <w:rFonts w:ascii="Lato Black"/>
                <w:b/>
              </w:rPr>
              <w:t>Description</w:t>
            </w:r>
          </w:p>
        </w:tc>
      </w:tr>
      <w:tr w:rsidR="002B4EDC" w14:paraId="54EE0324" w14:textId="77777777">
        <w:tc>
          <w:tcPr>
            <w:tcW w:w="4017" w:type="dxa"/>
          </w:tcPr>
          <w:p w14:paraId="2277588D" w14:textId="77777777" w:rsidR="002B4EDC" w:rsidRDefault="00000000">
            <w:pPr>
              <w:spacing w:after="0"/>
            </w:pPr>
            <w:r>
              <w:rPr>
                <w:rFonts w:ascii="Lato"/>
              </w:rPr>
              <w:t xml:space="preserve">Iowa Code  </w:t>
            </w:r>
            <w:r>
              <w:rPr>
                <w:rFonts w:ascii="Lato"/>
              </w:rPr>
              <w:t>§</w:t>
            </w:r>
            <w:r>
              <w:rPr>
                <w:rFonts w:ascii="Lato"/>
              </w:rPr>
              <w:t xml:space="preserve"> 279.8</w:t>
            </w:r>
          </w:p>
        </w:tc>
        <w:tc>
          <w:tcPr>
            <w:tcW w:w="5961" w:type="dxa"/>
          </w:tcPr>
          <w:p w14:paraId="578CF05D" w14:textId="77777777" w:rsidR="002B4EDC" w:rsidRDefault="002B4EDC">
            <w:hyperlink r:id="rId4" w:docLocation="https://www.legis.iowa.gov/docs/code/279.8.pdf">
              <w:r>
                <w:rPr>
                  <w:rFonts w:ascii="Lato"/>
                  <w:color w:val="467886" w:themeColor="hyperlink"/>
                  <w:u w:val="single"/>
                </w:rPr>
                <w:t>Directors - General Rules - Bonds of Employees</w:t>
              </w:r>
            </w:hyperlink>
          </w:p>
        </w:tc>
      </w:tr>
      <w:tr w:rsidR="002B4EDC" w14:paraId="4B93E57A" w14:textId="77777777">
        <w:tc>
          <w:tcPr>
            <w:tcW w:w="4017" w:type="dxa"/>
          </w:tcPr>
          <w:p w14:paraId="49FB505F" w14:textId="77777777" w:rsidR="002B4EDC" w:rsidRDefault="00000000">
            <w:pPr>
              <w:spacing w:after="0"/>
            </w:pPr>
            <w:r>
              <w:rPr>
                <w:rFonts w:ascii="Lato Black"/>
                <w:b/>
              </w:rPr>
              <w:t>I.A.C. Iowa Administrative Code</w:t>
            </w:r>
          </w:p>
        </w:tc>
        <w:tc>
          <w:tcPr>
            <w:tcW w:w="5961" w:type="dxa"/>
          </w:tcPr>
          <w:p w14:paraId="4947339D" w14:textId="77777777" w:rsidR="002B4EDC" w:rsidRDefault="00000000">
            <w:pPr>
              <w:spacing w:after="0"/>
            </w:pPr>
            <w:r>
              <w:rPr>
                <w:rFonts w:ascii="Lato Black"/>
                <w:b/>
              </w:rPr>
              <w:t>Description</w:t>
            </w:r>
          </w:p>
        </w:tc>
      </w:tr>
      <w:tr w:rsidR="002B4EDC" w14:paraId="114DBC7D" w14:textId="77777777">
        <w:tc>
          <w:tcPr>
            <w:tcW w:w="4017" w:type="dxa"/>
          </w:tcPr>
          <w:p w14:paraId="03D75230" w14:textId="77777777" w:rsidR="002B4EDC" w:rsidRDefault="00000000">
            <w:pPr>
              <w:spacing w:after="0"/>
            </w:pPr>
            <w:r>
              <w:rPr>
                <w:rFonts w:ascii="Lato"/>
              </w:rPr>
              <w:t>281 I.A.C. 12.7</w:t>
            </w:r>
          </w:p>
        </w:tc>
        <w:tc>
          <w:tcPr>
            <w:tcW w:w="5961" w:type="dxa"/>
          </w:tcPr>
          <w:p w14:paraId="7678BF3F" w14:textId="77777777" w:rsidR="002B4EDC" w:rsidRDefault="002B4EDC">
            <w:hyperlink r:id="rId5" w:docLocation="https://www.legis.iowa.gov/docs/iac/rule/281.12.7.pdf">
              <w:r>
                <w:rPr>
                  <w:rFonts w:ascii="Lato"/>
                  <w:color w:val="467886" w:themeColor="hyperlink"/>
                  <w:u w:val="single"/>
                </w:rPr>
                <w:t>Professional Development</w:t>
              </w:r>
            </w:hyperlink>
          </w:p>
        </w:tc>
      </w:tr>
    </w:tbl>
    <w:p w14:paraId="6E44D0C3" w14:textId="77777777" w:rsidR="00A34861" w:rsidRDefault="00000000">
      <w:pPr>
        <w:shd w:val="clear" w:color="auto" w:fill="F9F9F9"/>
        <w:spacing w:line="480" w:lineRule="auto"/>
        <w:divId w:val="1058017029"/>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B4EDC" w14:paraId="1FB074FC" w14:textId="77777777">
        <w:tc>
          <w:tcPr>
            <w:tcW w:w="4017" w:type="dxa"/>
          </w:tcPr>
          <w:p w14:paraId="6109C25F" w14:textId="77777777" w:rsidR="002B4EDC" w:rsidRDefault="00000000">
            <w:pPr>
              <w:spacing w:after="0"/>
            </w:pPr>
            <w:r>
              <w:rPr>
                <w:rFonts w:ascii="Lato Black"/>
                <w:b/>
              </w:rPr>
              <w:t>Code</w:t>
            </w:r>
          </w:p>
        </w:tc>
        <w:tc>
          <w:tcPr>
            <w:tcW w:w="5961" w:type="dxa"/>
          </w:tcPr>
          <w:p w14:paraId="4E72A854" w14:textId="77777777" w:rsidR="002B4EDC" w:rsidRDefault="00000000">
            <w:pPr>
              <w:spacing w:after="0"/>
            </w:pPr>
            <w:r>
              <w:rPr>
                <w:rFonts w:ascii="Lato Black"/>
                <w:b/>
              </w:rPr>
              <w:t>Description</w:t>
            </w:r>
          </w:p>
        </w:tc>
      </w:tr>
      <w:tr w:rsidR="002B4EDC" w14:paraId="353D9441" w14:textId="77777777">
        <w:tc>
          <w:tcPr>
            <w:tcW w:w="4017" w:type="dxa"/>
          </w:tcPr>
          <w:p w14:paraId="4F84B28D" w14:textId="77777777" w:rsidR="002B4EDC" w:rsidRDefault="00000000">
            <w:pPr>
              <w:spacing w:after="0"/>
            </w:pPr>
            <w:r>
              <w:rPr>
                <w:rFonts w:ascii="Lato"/>
              </w:rPr>
              <w:t>302.06</w:t>
            </w:r>
          </w:p>
        </w:tc>
        <w:tc>
          <w:tcPr>
            <w:tcW w:w="5961" w:type="dxa"/>
          </w:tcPr>
          <w:p w14:paraId="30C29E3F" w14:textId="77777777" w:rsidR="002B4EDC" w:rsidRDefault="002B4EDC">
            <w:hyperlink r:id="rId6" w:docLocation="https://simbli.eboardsolutions.com/Policy/ViewPolicy.aspx?S=36031104&amp;revid=OW1Ai0szPMCBv7LNrgyRng==">
              <w:r>
                <w:rPr>
                  <w:rFonts w:ascii="Lato"/>
                  <w:color w:val="467886" w:themeColor="hyperlink"/>
                  <w:u w:val="single"/>
                </w:rPr>
                <w:t>Superintendent Professional Development</w:t>
              </w:r>
            </w:hyperlink>
          </w:p>
        </w:tc>
      </w:tr>
      <w:tr w:rsidR="002B4EDC" w14:paraId="0E79F22F" w14:textId="77777777">
        <w:tc>
          <w:tcPr>
            <w:tcW w:w="4017" w:type="dxa"/>
          </w:tcPr>
          <w:p w14:paraId="166D5264" w14:textId="77777777" w:rsidR="002B4EDC" w:rsidRDefault="00000000">
            <w:pPr>
              <w:spacing w:after="0"/>
            </w:pPr>
            <w:r>
              <w:rPr>
                <w:rFonts w:ascii="Lato"/>
              </w:rPr>
              <w:t>401.07</w:t>
            </w:r>
          </w:p>
        </w:tc>
        <w:tc>
          <w:tcPr>
            <w:tcW w:w="5961" w:type="dxa"/>
          </w:tcPr>
          <w:p w14:paraId="7AFE7275" w14:textId="77777777" w:rsidR="002B4EDC" w:rsidRDefault="002B4EDC">
            <w:hyperlink r:id="rId7" w:docLocation="https://simbli.eboardsolutions.com/Policy/ViewPolicy.aspx?S=36031104&amp;revid=AifaUde6slshplusnslshxDcR3wew6A==">
              <w:r>
                <w:rPr>
                  <w:rFonts w:ascii="Lato"/>
                  <w:color w:val="467886" w:themeColor="hyperlink"/>
                  <w:u w:val="single"/>
                </w:rPr>
                <w:t>Employee Travel Compensation</w:t>
              </w:r>
            </w:hyperlink>
          </w:p>
        </w:tc>
      </w:tr>
      <w:tr w:rsidR="002B4EDC" w14:paraId="54452FDD" w14:textId="77777777">
        <w:tc>
          <w:tcPr>
            <w:tcW w:w="4017" w:type="dxa"/>
          </w:tcPr>
          <w:p w14:paraId="774CBC54" w14:textId="77777777" w:rsidR="002B4EDC" w:rsidRDefault="00000000">
            <w:pPr>
              <w:spacing w:after="0"/>
            </w:pPr>
            <w:r>
              <w:rPr>
                <w:rFonts w:ascii="Lato"/>
              </w:rPr>
              <w:t>402.05</w:t>
            </w:r>
          </w:p>
        </w:tc>
        <w:tc>
          <w:tcPr>
            <w:tcW w:w="5961" w:type="dxa"/>
          </w:tcPr>
          <w:p w14:paraId="55E1D8C0" w14:textId="77777777" w:rsidR="002B4EDC" w:rsidRDefault="002B4EDC">
            <w:hyperlink r:id="rId8" w:docLocation="https://simbli.eboardsolutions.com/Policy/ViewPolicy.aspx?S=36031104&amp;revid=89sQRBBvZDoBSHW6IrmQuw==">
              <w:r>
                <w:rPr>
                  <w:rFonts w:ascii="Lato"/>
                  <w:color w:val="467886" w:themeColor="hyperlink"/>
                  <w:u w:val="single"/>
                </w:rPr>
                <w:t>Required Professional Development for Employees</w:t>
              </w:r>
            </w:hyperlink>
          </w:p>
        </w:tc>
      </w:tr>
    </w:tbl>
    <w:p w14:paraId="7D4A239F" w14:textId="77777777" w:rsidR="00F86D8D" w:rsidRDefault="00F86D8D"/>
    <w:sectPr w:rsidR="00F86D8D">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B4EDC"/>
    <w:rsid w:val="002B4EDC"/>
    <w:rsid w:val="0061003A"/>
    <w:rsid w:val="008D3CB1"/>
    <w:rsid w:val="00A34861"/>
    <w:rsid w:val="00AC0514"/>
    <w:rsid w:val="00D97820"/>
    <w:rsid w:val="00F86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C761"/>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346006">
      <w:bodyDiv w:val="1"/>
      <w:marLeft w:val="0"/>
      <w:marRight w:val="0"/>
      <w:marTop w:val="0"/>
      <w:marBottom w:val="0"/>
      <w:divBdr>
        <w:top w:val="none" w:sz="0" w:space="0" w:color="auto"/>
        <w:left w:val="none" w:sz="0" w:space="0" w:color="auto"/>
        <w:bottom w:val="none" w:sz="0" w:space="0" w:color="auto"/>
        <w:right w:val="none" w:sz="0" w:space="0" w:color="auto"/>
      </w:divBdr>
    </w:div>
    <w:div w:id="1216312263">
      <w:bodyDiv w:val="1"/>
      <w:marLeft w:val="0"/>
      <w:marRight w:val="0"/>
      <w:marTop w:val="0"/>
      <w:marBottom w:val="0"/>
      <w:divBdr>
        <w:top w:val="none" w:sz="0" w:space="0" w:color="auto"/>
        <w:left w:val="none" w:sz="0" w:space="0" w:color="auto"/>
        <w:bottom w:val="none" w:sz="0" w:space="0" w:color="auto"/>
        <w:right w:val="none" w:sz="0" w:space="0" w:color="auto"/>
      </w:divBdr>
      <w:divsChild>
        <w:div w:id="1058017029">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89sQRBBvZDoBSHW6IrmQuw=="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AifaUde6slshplusnslshxDcR3wew6A=="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OW1Ai0szPMCBv7LNrgyRng==" TargetMode="External"/><Relationship Id="rId11" Type="http://schemas.openxmlformats.org/officeDocument/2006/relationships/customXml" Target="../customXml/item1.xml"/><Relationship Id="rId5" Type="http://schemas.openxmlformats.org/officeDocument/2006/relationships/hyperlink" Target="https://www.legis.iowa.gov/docs/iac/rule/281.12.7.pdf" TargetMode="External"/><Relationship Id="rId10" Type="http://schemas.openxmlformats.org/officeDocument/2006/relationships/theme" Target="theme/theme1.xml"/><Relationship Id="rId4" Type="http://schemas.openxmlformats.org/officeDocument/2006/relationships/hyperlink" Target="https://www.legis.iowa.gov/docs/code/279.8.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A8BA7-C710-4BED-84CB-4E210A9DA27B}"/>
</file>

<file path=customXml/itemProps2.xml><?xml version="1.0" encoding="utf-8"?>
<ds:datastoreItem xmlns:ds="http://schemas.openxmlformats.org/officeDocument/2006/customXml" ds:itemID="{C9750741-343A-4ED6-90B5-36A4D50B30E6}"/>
</file>

<file path=customXml/itemProps3.xml><?xml version="1.0" encoding="utf-8"?>
<ds:datastoreItem xmlns:ds="http://schemas.openxmlformats.org/officeDocument/2006/customXml" ds:itemID="{E3ABD963-EABA-42C4-8E6E-7255396A0E41}"/>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1913</Characters>
  <Application>Microsoft Office Word</Application>
  <DocSecurity>0</DocSecurity>
  <Lines>15</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2026-01-19T19:37:00Z</dcterms:created>
  <dcterms:modified xsi:type="dcterms:W3CDTF">2026-05-06T14:16:00Z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