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E463" w14:textId="50A3CBD5" w:rsidR="002F2BBA" w:rsidRDefault="00EA2D6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2F2BBA" w14:paraId="41AC735F" w14:textId="77777777">
        <w:tc>
          <w:tcPr>
            <w:tcW w:w="0" w:type="auto"/>
            <w:shd w:val="clear" w:color="auto" w:fill="EFEFEF"/>
          </w:tcPr>
          <w:p w14:paraId="36198C32" w14:textId="77777777" w:rsidR="002F2BBA" w:rsidRDefault="00000000">
            <w:pPr>
              <w:spacing w:after="0"/>
            </w:pPr>
            <w:r>
              <w:rPr>
                <w:rFonts w:ascii="Lato Black"/>
                <w:b/>
              </w:rPr>
              <w:t>Policy 302.04: Superintendent Duties</w:t>
            </w:r>
          </w:p>
        </w:tc>
        <w:tc>
          <w:tcPr>
            <w:tcW w:w="1000" w:type="pct"/>
            <w:shd w:val="clear" w:color="auto" w:fill="EFEFEF"/>
          </w:tcPr>
          <w:p w14:paraId="0D243907" w14:textId="77777777" w:rsidR="002F2BBA" w:rsidRDefault="00000000">
            <w:r>
              <w:rPr>
                <w:rFonts w:ascii="Lato Black"/>
                <w:b/>
                <w:sz w:val="22"/>
              </w:rPr>
              <w:t xml:space="preserve">Status: </w:t>
            </w:r>
            <w:r>
              <w:rPr>
                <w:rFonts w:ascii="Lato"/>
                <w:sz w:val="22"/>
              </w:rPr>
              <w:t>ADOPTED</w:t>
            </w:r>
          </w:p>
        </w:tc>
      </w:tr>
      <w:tr w:rsidR="002F2BBA" w14:paraId="4087883D" w14:textId="77777777">
        <w:tc>
          <w:tcPr>
            <w:tcW w:w="0" w:type="auto"/>
            <w:shd w:val="clear" w:color="auto" w:fill="EFEFEF"/>
          </w:tcPr>
          <w:p w14:paraId="0FD2D556" w14:textId="58B6905C" w:rsidR="002F2BBA" w:rsidRDefault="00000000">
            <w:r>
              <w:rPr>
                <w:rFonts w:ascii="Lato Black"/>
                <w:b/>
                <w:sz w:val="18"/>
              </w:rPr>
              <w:t xml:space="preserve">Original Adopted Date: </w:t>
            </w:r>
            <w:r w:rsidR="00EA2D64">
              <w:rPr>
                <w:rFonts w:ascii="Lato"/>
                <w:sz w:val="18"/>
              </w:rPr>
              <w:t>10/11/2005</w:t>
            </w:r>
            <w:r>
              <w:rPr>
                <w:rFonts w:ascii="Lato Black"/>
                <w:b/>
                <w:sz w:val="18"/>
              </w:rPr>
              <w:t xml:space="preserve"> | </w:t>
            </w:r>
            <w:r w:rsidR="00707E9D">
              <w:rPr>
                <w:rFonts w:ascii="Lato Black"/>
                <w:b/>
                <w:kern w:val="0"/>
                <w:sz w:val="18"/>
                <w14:ligatures w14:val="none"/>
              </w:rPr>
              <w:t xml:space="preserve">Last Reviewed Date: </w:t>
            </w:r>
            <w:r w:rsidR="00707E9D">
              <w:rPr>
                <w:rFonts w:ascii="Lato"/>
                <w:kern w:val="0"/>
                <w:sz w:val="18"/>
                <w14:ligatures w14:val="none"/>
              </w:rPr>
              <w:t>3/12/2026</w:t>
            </w:r>
          </w:p>
        </w:tc>
        <w:tc>
          <w:tcPr>
            <w:tcW w:w="0" w:type="auto"/>
            <w:shd w:val="clear" w:color="auto" w:fill="EFEFEF"/>
          </w:tcPr>
          <w:p w14:paraId="264F0535" w14:textId="77777777" w:rsidR="002F2BBA" w:rsidRDefault="002F2BBA">
            <w:pPr>
              <w:spacing w:after="0"/>
            </w:pPr>
          </w:p>
        </w:tc>
      </w:tr>
    </w:tbl>
    <w:p w14:paraId="2A8258AA" w14:textId="77777777" w:rsidR="002F2BBA" w:rsidRDefault="002F2BBA">
      <w:pPr>
        <w:spacing w:after="30"/>
        <w:jc w:val="right"/>
      </w:pPr>
    </w:p>
    <w:p w14:paraId="659036B1" w14:textId="77777777" w:rsidR="00BB3991" w:rsidRDefault="00000000">
      <w:pPr>
        <w:divId w:val="51589377"/>
        <w:rPr>
          <w:rFonts w:ascii="Lato" w:eastAsia="Times New Roman" w:hAnsi="Lato"/>
          <w:kern w:val="0"/>
          <w:sz w:val="22"/>
          <w:szCs w:val="22"/>
          <w14:ligatures w14:val="none"/>
        </w:rPr>
      </w:pPr>
      <w:r>
        <w:rPr>
          <w:rFonts w:ascii="Lato" w:eastAsia="Times New Roman" w:hAnsi="Lato"/>
          <w:sz w:val="22"/>
          <w:szCs w:val="22"/>
        </w:rPr>
        <w:t>The board employs a superintendent of schools to serve as the chief executive officer of the board.  The board delegates to the superintendent the authority to implement board policy and to execute decisions made by the board concerning the internal operations of the school district, unless specifically stated otherwise.</w:t>
      </w:r>
      <w:r>
        <w:rPr>
          <w:rFonts w:ascii="Lato" w:eastAsia="Times New Roman" w:hAnsi="Lato"/>
          <w:sz w:val="22"/>
          <w:szCs w:val="22"/>
        </w:rPr>
        <w:br/>
      </w:r>
      <w:r>
        <w:rPr>
          <w:rFonts w:ascii="Lato" w:eastAsia="Times New Roman" w:hAnsi="Lato"/>
          <w:sz w:val="22"/>
          <w:szCs w:val="22"/>
        </w:rPr>
        <w:br/>
        <w:t>The superintendent is responsible for the implementation and execution of board policy and the observance of board policy by employees and students.  The superintendent is responsible for overall supervision and discipline of employees and the education program.</w:t>
      </w:r>
      <w:r>
        <w:rPr>
          <w:rFonts w:ascii="Lato" w:eastAsia="Times New Roman" w:hAnsi="Lato"/>
          <w:sz w:val="22"/>
          <w:szCs w:val="22"/>
        </w:rPr>
        <w:br/>
      </w:r>
      <w:r>
        <w:rPr>
          <w:rFonts w:ascii="Lato" w:eastAsia="Times New Roman" w:hAnsi="Lato"/>
          <w:sz w:val="22"/>
          <w:szCs w:val="22"/>
        </w:rPr>
        <w:br/>
        <w:t xml:space="preserve">In executing the above-stated duties, the superintendent will consider the financial situation of the school district as well as the needs of the students. Specifically, the superintendent: </w:t>
      </w:r>
    </w:p>
    <w:p w14:paraId="688F0255"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Interprets and implements all board policies and all state and federal laws relevant to education;</w:t>
      </w:r>
    </w:p>
    <w:p w14:paraId="51597582"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Supervises, either directly or through delegation, all activities of the school system according to, and consistent with, the policies of the board;</w:t>
      </w:r>
    </w:p>
    <w:p w14:paraId="6FFDD504"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Represents the board as a liaison between the school district and the community;</w:t>
      </w:r>
    </w:p>
    <w:p w14:paraId="77E1DDA8"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Establishes and maintains a program of public relations to keep the public well-informed of the activities and needs of the school district, effecting a wholesome and cooperative working relationship between the school district and the community;</w:t>
      </w:r>
    </w:p>
    <w:p w14:paraId="2F0162C1"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 xml:space="preserve">Attends and participates in all meetings of the board, </w:t>
      </w:r>
      <w:r w:rsidRPr="00707E9D">
        <w:rPr>
          <w:rFonts w:ascii="Lato" w:eastAsia="Times New Roman" w:hAnsi="Lato"/>
          <w:sz w:val="22"/>
          <w:szCs w:val="22"/>
        </w:rPr>
        <w:t>except when the superintendent has been excused</w:t>
      </w:r>
      <w:r>
        <w:rPr>
          <w:rFonts w:ascii="Lato" w:eastAsia="Times New Roman" w:hAnsi="Lato"/>
          <w:sz w:val="22"/>
          <w:szCs w:val="22"/>
        </w:rPr>
        <w:t>, and makes recommendations affecting the school district;</w:t>
      </w:r>
    </w:p>
    <w:p w14:paraId="63364F2B"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 xml:space="preserve">Reports to the board on such matters as </w:t>
      </w:r>
      <w:proofErr w:type="gramStart"/>
      <w:r>
        <w:rPr>
          <w:rFonts w:ascii="Lato" w:eastAsia="Times New Roman" w:hAnsi="Lato"/>
          <w:sz w:val="22"/>
          <w:szCs w:val="22"/>
        </w:rPr>
        <w:t>deemed material</w:t>
      </w:r>
      <w:proofErr w:type="gramEnd"/>
      <w:r>
        <w:rPr>
          <w:rFonts w:ascii="Lato" w:eastAsia="Times New Roman" w:hAnsi="Lato"/>
          <w:sz w:val="22"/>
          <w:szCs w:val="22"/>
        </w:rPr>
        <w:t xml:space="preserve"> to the understanding and proper management of the school district or as the board may request;</w:t>
      </w:r>
    </w:p>
    <w:p w14:paraId="35880248"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Assumes responsibility for the overall financial planning of the district and for the preparation of the annual budget, and submits it to the board for review and approval;</w:t>
      </w:r>
    </w:p>
    <w:p w14:paraId="3DCC5FF2"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Establishes and maintains efficient procedures and effective controls for all expenditures of school district funds in accordance with the adopted budget, subject to the direction and approval of the board;</w:t>
      </w:r>
    </w:p>
    <w:p w14:paraId="64898DF2"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Files, or causes to be filed, all reports required by law;</w:t>
      </w:r>
    </w:p>
    <w:p w14:paraId="0C175E40"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Makes</w:t>
      </w:r>
      <w:proofErr w:type="gramEnd"/>
      <w:r>
        <w:rPr>
          <w:rFonts w:ascii="Lato" w:eastAsia="Times New Roman" w:hAnsi="Lato"/>
          <w:sz w:val="22"/>
          <w:szCs w:val="22"/>
        </w:rPr>
        <w:t xml:space="preserve"> recommendations to the board for the selection of employees for the school district;</w:t>
      </w:r>
    </w:p>
    <w:p w14:paraId="77876ED9"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Makes</w:t>
      </w:r>
      <w:proofErr w:type="gramEnd"/>
      <w:r>
        <w:rPr>
          <w:rFonts w:ascii="Lato" w:eastAsia="Times New Roman" w:hAnsi="Lato"/>
          <w:sz w:val="22"/>
          <w:szCs w:val="22"/>
        </w:rPr>
        <w:t xml:space="preserve"> and records assignments and transfers of all employees pursuant to their qualifications;</w:t>
      </w:r>
    </w:p>
    <w:p w14:paraId="21B4847A"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Employs</w:t>
      </w:r>
      <w:proofErr w:type="gramEnd"/>
      <w:r>
        <w:rPr>
          <w:rFonts w:ascii="Lato" w:eastAsia="Times New Roman" w:hAnsi="Lato"/>
          <w:sz w:val="22"/>
          <w:szCs w:val="22"/>
        </w:rPr>
        <w:t xml:space="preserve"> </w:t>
      </w:r>
      <w:proofErr w:type="gramStart"/>
      <w:r>
        <w:rPr>
          <w:rFonts w:ascii="Lato" w:eastAsia="Times New Roman" w:hAnsi="Lato"/>
          <w:sz w:val="22"/>
          <w:szCs w:val="22"/>
        </w:rPr>
        <w:t>such employees</w:t>
      </w:r>
      <w:proofErr w:type="gramEnd"/>
      <w:r>
        <w:rPr>
          <w:rFonts w:ascii="Lato" w:eastAsia="Times New Roman" w:hAnsi="Lato"/>
          <w:sz w:val="22"/>
          <w:szCs w:val="22"/>
        </w:rPr>
        <w:t xml:space="preserve"> as may be necessary, within the limits of budgetary provisions and subject to the board's approval;</w:t>
      </w:r>
    </w:p>
    <w:p w14:paraId="254B09B9"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Recommends to the board, for final action, the promotion, salary change, demotion, or dismissal of any employee;</w:t>
      </w:r>
    </w:p>
    <w:p w14:paraId="4AC0CA09"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Prescribes</w:t>
      </w:r>
      <w:proofErr w:type="gramEnd"/>
      <w:r>
        <w:rPr>
          <w:rFonts w:ascii="Lato" w:eastAsia="Times New Roman" w:hAnsi="Lato"/>
          <w:sz w:val="22"/>
          <w:szCs w:val="22"/>
        </w:rPr>
        <w:t xml:space="preserve"> rules for the classification and advancement of students, and for the transfer of students from one building to another in accordance with board policies;</w:t>
      </w:r>
    </w:p>
    <w:p w14:paraId="61138E37"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Summons employees of the school district to attend such regular and occasional meetings as are necessary to carry out the education program of the school district;</w:t>
      </w:r>
    </w:p>
    <w:p w14:paraId="4643B0BE"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Supervises methods of teaching, supervision, and administration in effect in the schools;</w:t>
      </w:r>
    </w:p>
    <w:p w14:paraId="2DE03DEB"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Attends</w:t>
      </w:r>
      <w:proofErr w:type="gramEnd"/>
      <w:r>
        <w:rPr>
          <w:rFonts w:ascii="Lato" w:eastAsia="Times New Roman" w:hAnsi="Lato"/>
          <w:sz w:val="22"/>
          <w:szCs w:val="22"/>
        </w:rPr>
        <w:t xml:space="preserve"> such conventions and conferences as are necessary to keep informed of the latest educational trends;</w:t>
      </w:r>
    </w:p>
    <w:p w14:paraId="0EB4327F"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Accepts responsibility for the general efficiency of the school system, for the development of the employees, and for the educational growth and welfare of the students;</w:t>
      </w:r>
    </w:p>
    <w:p w14:paraId="3201E89C"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lastRenderedPageBreak/>
        <w:t>Defines educational needs and formulates policies and plans for recommendation to the board;</w:t>
      </w:r>
    </w:p>
    <w:p w14:paraId="0E45848A"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Makes administrative decisions necessary for the proper functioning of the school district;</w:t>
      </w:r>
    </w:p>
    <w:p w14:paraId="1BFA49C6"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Responsible for scheduling the use of buildings and grounds by all groups and/or organizations;</w:t>
      </w:r>
    </w:p>
    <w:p w14:paraId="6BECE7C6"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Acts as the purchasing agent for the board, and establishes procedures for the purchase of books, materials and supplies;</w:t>
      </w:r>
    </w:p>
    <w:p w14:paraId="7A8495A1"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Approves vacation schedules for employees;</w:t>
      </w:r>
    </w:p>
    <w:p w14:paraId="4B6D47AF"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proofErr w:type="gramStart"/>
      <w:r>
        <w:rPr>
          <w:rFonts w:ascii="Lato" w:eastAsia="Times New Roman" w:hAnsi="Lato"/>
          <w:sz w:val="22"/>
          <w:szCs w:val="22"/>
        </w:rPr>
        <w:t>Conducts</w:t>
      </w:r>
      <w:proofErr w:type="gramEnd"/>
      <w:r>
        <w:rPr>
          <w:rFonts w:ascii="Lato" w:eastAsia="Times New Roman" w:hAnsi="Lato"/>
          <w:sz w:val="22"/>
          <w:szCs w:val="22"/>
        </w:rPr>
        <w:t xml:space="preserve"> periodic district administration meetings;</w:t>
      </w:r>
    </w:p>
    <w:p w14:paraId="3A63EAB4"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Performs other duties as may be assigned by the board.</w:t>
      </w:r>
    </w:p>
    <w:p w14:paraId="262FC4F9"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Supervises the establishment or modification of the boundaries of school attendance and transportation areas subject to approval of the board; and</w:t>
      </w:r>
    </w:p>
    <w:p w14:paraId="11A4462C" w14:textId="77777777" w:rsidR="00BB3991" w:rsidRDefault="00000000">
      <w:pPr>
        <w:numPr>
          <w:ilvl w:val="0"/>
          <w:numId w:val="1"/>
        </w:numPr>
        <w:spacing w:before="100" w:beforeAutospacing="1" w:after="100" w:afterAutospacing="1" w:line="240" w:lineRule="auto"/>
        <w:divId w:val="51589377"/>
        <w:rPr>
          <w:rFonts w:ascii="Lato" w:eastAsia="Times New Roman" w:hAnsi="Lato"/>
          <w:sz w:val="22"/>
          <w:szCs w:val="22"/>
        </w:rPr>
      </w:pPr>
      <w:r>
        <w:rPr>
          <w:rFonts w:ascii="Lato" w:eastAsia="Times New Roman" w:hAnsi="Lato"/>
          <w:sz w:val="22"/>
          <w:szCs w:val="22"/>
        </w:rPr>
        <w:t xml:space="preserve">Directs studies of buildings and sites, taking into consideration population trends and the educational and cultural needs of the district </w:t>
      </w:r>
      <w:proofErr w:type="gramStart"/>
      <w:r>
        <w:rPr>
          <w:rFonts w:ascii="Lato" w:eastAsia="Times New Roman" w:hAnsi="Lato"/>
          <w:sz w:val="22"/>
          <w:szCs w:val="22"/>
        </w:rPr>
        <w:t>in order to</w:t>
      </w:r>
      <w:proofErr w:type="gramEnd"/>
      <w:r>
        <w:rPr>
          <w:rFonts w:ascii="Lato" w:eastAsia="Times New Roman" w:hAnsi="Lato"/>
          <w:sz w:val="22"/>
          <w:szCs w:val="22"/>
        </w:rPr>
        <w:t xml:space="preserve"> ensure timely decisions by the board and the electorate regarding construction and renovation projects.</w:t>
      </w:r>
    </w:p>
    <w:p w14:paraId="3AB591CB" w14:textId="0DE5D80D" w:rsidR="00BB3991" w:rsidRDefault="00000000" w:rsidP="00EA2D64">
      <w:pPr>
        <w:spacing w:after="0"/>
        <w:divId w:val="51589377"/>
        <w:rPr>
          <w:rFonts w:ascii="Lato" w:eastAsia="Times New Roman" w:hAnsi="Lato"/>
          <w:sz w:val="22"/>
          <w:szCs w:val="22"/>
        </w:rPr>
      </w:pPr>
      <w:r>
        <w:rPr>
          <w:rFonts w:ascii="Lato" w:eastAsia="Times New Roman" w:hAnsi="Lato"/>
          <w:sz w:val="22"/>
          <w:szCs w:val="22"/>
        </w:rPr>
        <w:t xml:space="preserve">This list of duties will not act to limit the board's authority and responsibility </w:t>
      </w:r>
      <w:proofErr w:type="gramStart"/>
      <w:r>
        <w:rPr>
          <w:rFonts w:ascii="Lato" w:eastAsia="Times New Roman" w:hAnsi="Lato"/>
          <w:sz w:val="22"/>
          <w:szCs w:val="22"/>
        </w:rPr>
        <w:t>over the superintendent</w:t>
      </w:r>
      <w:proofErr w:type="gramEnd"/>
      <w:r>
        <w:rPr>
          <w:rFonts w:ascii="Lato" w:eastAsia="Times New Roman" w:hAnsi="Lato"/>
          <w:sz w:val="22"/>
          <w:szCs w:val="22"/>
        </w:rPr>
        <w:t>.  In executing these duties and others the board may delegate, the superintendent will consider the school district's financial condition as well as the needs of the students in the school district.</w:t>
      </w:r>
      <w:r>
        <w:rPr>
          <w:rFonts w:ascii="Lato" w:eastAsia="Times New Roman" w:hAnsi="Lato"/>
          <w:sz w:val="22"/>
          <w:szCs w:val="22"/>
        </w:rPr>
        <w:br/>
        <w:t> </w:t>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BB3991" w14:paraId="2EE04BEF" w14:textId="77777777">
        <w:trPr>
          <w:divId w:val="5158937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A6F9ED" w14:textId="77777777" w:rsidR="00BB3991"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CEE97E" w14:textId="77777777" w:rsidR="00BB3991" w:rsidRDefault="00000000">
            <w:pPr>
              <w:rPr>
                <w:rFonts w:ascii="Lato" w:eastAsia="Times New Roman" w:hAnsi="Lato"/>
                <w:sz w:val="22"/>
                <w:szCs w:val="22"/>
              </w:rPr>
            </w:pPr>
            <w:r>
              <w:rPr>
                <w:rFonts w:ascii="Lato" w:eastAsia="Times New Roman" w:hAnsi="Lato"/>
                <w:sz w:val="22"/>
                <w:szCs w:val="22"/>
              </w:rPr>
              <w:t>Iowa Code §§ 279.8, .20, 23A.</w:t>
            </w:r>
            <w:r>
              <w:rPr>
                <w:rFonts w:ascii="Lato" w:eastAsia="Times New Roman" w:hAnsi="Lato"/>
                <w:sz w:val="22"/>
                <w:szCs w:val="22"/>
              </w:rPr>
              <w:br/>
              <w:t>281 I.A.C. 12.4(4).</w:t>
            </w:r>
          </w:p>
        </w:tc>
      </w:tr>
    </w:tbl>
    <w:p w14:paraId="6DCDDC66" w14:textId="77777777" w:rsidR="00BB3991" w:rsidRDefault="00BB3991">
      <w:pPr>
        <w:divId w:val="51589377"/>
        <w:rPr>
          <w:rFonts w:eastAsia="Times New Roman"/>
        </w:rPr>
      </w:pPr>
    </w:p>
    <w:p w14:paraId="0D8D2753" w14:textId="77777777" w:rsidR="002F2BBA" w:rsidRDefault="002F2BBA">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2F2BBA" w14:paraId="71C4FA10" w14:textId="77777777">
        <w:tc>
          <w:tcPr>
            <w:tcW w:w="4017" w:type="dxa"/>
          </w:tcPr>
          <w:p w14:paraId="7B2A4EC6" w14:textId="77777777" w:rsidR="002F2BBA" w:rsidRDefault="00000000">
            <w:pPr>
              <w:spacing w:after="0"/>
            </w:pPr>
            <w:r>
              <w:rPr>
                <w:rFonts w:ascii="Lato Black"/>
                <w:b/>
              </w:rPr>
              <w:t>I.C. Iowa Code</w:t>
            </w:r>
          </w:p>
        </w:tc>
        <w:tc>
          <w:tcPr>
            <w:tcW w:w="5961" w:type="dxa"/>
          </w:tcPr>
          <w:p w14:paraId="211D07E7" w14:textId="77777777" w:rsidR="002F2BBA" w:rsidRDefault="00000000">
            <w:pPr>
              <w:spacing w:after="0"/>
            </w:pPr>
            <w:r>
              <w:rPr>
                <w:rFonts w:ascii="Lato Black"/>
                <w:b/>
              </w:rPr>
              <w:t>Description</w:t>
            </w:r>
          </w:p>
        </w:tc>
      </w:tr>
      <w:tr w:rsidR="002F2BBA" w14:paraId="5885419C" w14:textId="77777777">
        <w:tc>
          <w:tcPr>
            <w:tcW w:w="4017" w:type="dxa"/>
          </w:tcPr>
          <w:p w14:paraId="2CBA2D27" w14:textId="77777777" w:rsidR="002F2BBA"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7D62F606" w14:textId="77777777" w:rsidR="002F2BBA" w:rsidRDefault="002F2BBA">
            <w:hyperlink r:id="rId5" w:docLocation="https://www.legis.iowa.gov/docs/code/279.8.pdf">
              <w:r>
                <w:rPr>
                  <w:rFonts w:ascii="Lato"/>
                  <w:color w:val="467886" w:themeColor="hyperlink"/>
                  <w:u w:val="single"/>
                </w:rPr>
                <w:t>Directors - General Rules - Bonds of Employees</w:t>
              </w:r>
            </w:hyperlink>
          </w:p>
        </w:tc>
      </w:tr>
      <w:tr w:rsidR="002F2BBA" w14:paraId="057F5DCC" w14:textId="77777777">
        <w:tc>
          <w:tcPr>
            <w:tcW w:w="4017" w:type="dxa"/>
          </w:tcPr>
          <w:p w14:paraId="0B32DA36" w14:textId="77777777" w:rsidR="002F2BBA" w:rsidRDefault="00000000">
            <w:pPr>
              <w:spacing w:after="0"/>
            </w:pPr>
            <w:r>
              <w:rPr>
                <w:rFonts w:ascii="Lato"/>
              </w:rPr>
              <w:t xml:space="preserve">Iowa Code </w:t>
            </w:r>
            <w:r>
              <w:rPr>
                <w:rFonts w:ascii="Lato"/>
              </w:rPr>
              <w:t>§</w:t>
            </w:r>
            <w:r>
              <w:rPr>
                <w:rFonts w:ascii="Lato"/>
              </w:rPr>
              <w:t xml:space="preserve"> 279.20</w:t>
            </w:r>
          </w:p>
        </w:tc>
        <w:tc>
          <w:tcPr>
            <w:tcW w:w="5961" w:type="dxa"/>
          </w:tcPr>
          <w:p w14:paraId="38EA099B" w14:textId="77777777" w:rsidR="002F2BBA" w:rsidRDefault="002F2BBA">
            <w:hyperlink r:id="rId6" w:docLocation="https://www.legis.iowa.gov/docs/code/279.20.pdf">
              <w:r>
                <w:rPr>
                  <w:rFonts w:ascii="Lato"/>
                  <w:color w:val="467886" w:themeColor="hyperlink"/>
                  <w:u w:val="single"/>
                </w:rPr>
                <w:t>Superintendent - Term</w:t>
              </w:r>
            </w:hyperlink>
          </w:p>
        </w:tc>
      </w:tr>
      <w:tr w:rsidR="002F2BBA" w14:paraId="7E1D15EA" w14:textId="77777777">
        <w:tc>
          <w:tcPr>
            <w:tcW w:w="4017" w:type="dxa"/>
          </w:tcPr>
          <w:p w14:paraId="023E1076" w14:textId="77777777" w:rsidR="002F2BBA" w:rsidRDefault="00000000">
            <w:pPr>
              <w:spacing w:after="0"/>
            </w:pPr>
            <w:r>
              <w:rPr>
                <w:rFonts w:ascii="Lato"/>
              </w:rPr>
              <w:t xml:space="preserve">Iowa Code </w:t>
            </w:r>
            <w:r>
              <w:rPr>
                <w:rFonts w:ascii="Lato"/>
              </w:rPr>
              <w:t>§</w:t>
            </w:r>
            <w:r>
              <w:rPr>
                <w:rFonts w:ascii="Lato"/>
              </w:rPr>
              <w:t xml:space="preserve"> 279.23A</w:t>
            </w:r>
          </w:p>
        </w:tc>
        <w:tc>
          <w:tcPr>
            <w:tcW w:w="5961" w:type="dxa"/>
          </w:tcPr>
          <w:p w14:paraId="220A3EEF" w14:textId="77777777" w:rsidR="002F2BBA" w:rsidRDefault="002F2BBA">
            <w:hyperlink r:id="rId7" w:docLocation="https://www.legis.iowa.gov/docs/code/279.23A.pdf">
              <w:r>
                <w:rPr>
                  <w:rFonts w:ascii="Lato"/>
                  <w:color w:val="467886" w:themeColor="hyperlink"/>
                  <w:u w:val="single"/>
                </w:rPr>
                <w:t>Evaluation Criteria and procedures</w:t>
              </w:r>
            </w:hyperlink>
          </w:p>
        </w:tc>
      </w:tr>
      <w:tr w:rsidR="002F2BBA" w14:paraId="53E722F7" w14:textId="77777777">
        <w:tc>
          <w:tcPr>
            <w:tcW w:w="4017" w:type="dxa"/>
          </w:tcPr>
          <w:p w14:paraId="3CDEA09A" w14:textId="77777777" w:rsidR="002F2BBA" w:rsidRDefault="00000000">
            <w:pPr>
              <w:spacing w:after="0"/>
            </w:pPr>
            <w:r>
              <w:rPr>
                <w:rFonts w:ascii="Lato Black"/>
                <w:b/>
              </w:rPr>
              <w:t>I.A.C. Iowa Administrative Code</w:t>
            </w:r>
          </w:p>
        </w:tc>
        <w:tc>
          <w:tcPr>
            <w:tcW w:w="5961" w:type="dxa"/>
          </w:tcPr>
          <w:p w14:paraId="43C411AE" w14:textId="77777777" w:rsidR="002F2BBA" w:rsidRDefault="00000000">
            <w:pPr>
              <w:spacing w:after="0"/>
            </w:pPr>
            <w:r>
              <w:rPr>
                <w:rFonts w:ascii="Lato Black"/>
                <w:b/>
              </w:rPr>
              <w:t>Description</w:t>
            </w:r>
          </w:p>
        </w:tc>
      </w:tr>
      <w:tr w:rsidR="002F2BBA" w14:paraId="233B2DFC" w14:textId="77777777">
        <w:tc>
          <w:tcPr>
            <w:tcW w:w="4017" w:type="dxa"/>
          </w:tcPr>
          <w:p w14:paraId="65354701" w14:textId="77777777" w:rsidR="002F2BBA" w:rsidRDefault="00000000">
            <w:pPr>
              <w:spacing w:after="0"/>
            </w:pPr>
            <w:r>
              <w:rPr>
                <w:rFonts w:ascii="Lato"/>
              </w:rPr>
              <w:t>281 I.A.C. 12.4</w:t>
            </w:r>
          </w:p>
        </w:tc>
        <w:tc>
          <w:tcPr>
            <w:tcW w:w="5961" w:type="dxa"/>
          </w:tcPr>
          <w:p w14:paraId="47F1D312" w14:textId="77777777" w:rsidR="002F2BBA" w:rsidRDefault="002F2BBA">
            <w:hyperlink r:id="rId8" w:docLocation="https://www.legis.iowa.gov/docs/iac/rule/281.12.4.pdf">
              <w:r>
                <w:rPr>
                  <w:rFonts w:ascii="Lato"/>
                  <w:color w:val="467886" w:themeColor="hyperlink"/>
                  <w:u w:val="single"/>
                </w:rPr>
                <w:t>School Personnel</w:t>
              </w:r>
            </w:hyperlink>
          </w:p>
        </w:tc>
      </w:tr>
    </w:tbl>
    <w:p w14:paraId="305FEB39" w14:textId="77777777" w:rsidR="00BB3991" w:rsidRDefault="00000000">
      <w:pPr>
        <w:shd w:val="clear" w:color="auto" w:fill="F9F9F9"/>
        <w:spacing w:line="480" w:lineRule="auto"/>
        <w:divId w:val="135879441"/>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2F2BBA" w14:paraId="0CB8B553" w14:textId="77777777">
        <w:tc>
          <w:tcPr>
            <w:tcW w:w="4017" w:type="dxa"/>
          </w:tcPr>
          <w:p w14:paraId="6ACFB8E7" w14:textId="77777777" w:rsidR="002F2BBA" w:rsidRDefault="00000000">
            <w:pPr>
              <w:spacing w:after="0"/>
            </w:pPr>
            <w:r>
              <w:rPr>
                <w:rFonts w:ascii="Lato Black"/>
                <w:b/>
              </w:rPr>
              <w:t>Code</w:t>
            </w:r>
          </w:p>
        </w:tc>
        <w:tc>
          <w:tcPr>
            <w:tcW w:w="5961" w:type="dxa"/>
          </w:tcPr>
          <w:p w14:paraId="3DF575E5" w14:textId="77777777" w:rsidR="002F2BBA" w:rsidRDefault="00000000">
            <w:pPr>
              <w:spacing w:after="0"/>
            </w:pPr>
            <w:r>
              <w:rPr>
                <w:rFonts w:ascii="Lato Black"/>
                <w:b/>
              </w:rPr>
              <w:t>Description</w:t>
            </w:r>
          </w:p>
        </w:tc>
      </w:tr>
      <w:tr w:rsidR="002F2BBA" w14:paraId="1FBDB0E7" w14:textId="77777777">
        <w:tc>
          <w:tcPr>
            <w:tcW w:w="4017" w:type="dxa"/>
          </w:tcPr>
          <w:p w14:paraId="2510F08B" w14:textId="77777777" w:rsidR="002F2BBA" w:rsidRDefault="00000000">
            <w:pPr>
              <w:spacing w:after="0"/>
            </w:pPr>
            <w:r>
              <w:rPr>
                <w:rFonts w:ascii="Lato"/>
              </w:rPr>
              <w:t>209.05</w:t>
            </w:r>
          </w:p>
        </w:tc>
        <w:tc>
          <w:tcPr>
            <w:tcW w:w="5961" w:type="dxa"/>
          </w:tcPr>
          <w:p w14:paraId="15E8D19A" w14:textId="77777777" w:rsidR="002F2BBA" w:rsidRDefault="002F2BBA">
            <w:hyperlink r:id="rId9" w:docLocation="https://simbli.eboardsolutions.com/Policy/ViewPolicy.aspx?S=36031104&amp;revid=7sUKDgpA2P1n5PZsedfmkw==">
              <w:r>
                <w:rPr>
                  <w:rFonts w:ascii="Lato"/>
                  <w:color w:val="467886" w:themeColor="hyperlink"/>
                  <w:u w:val="single"/>
                </w:rPr>
                <w:t>Administration in the Absence of Policy</w:t>
              </w:r>
            </w:hyperlink>
          </w:p>
        </w:tc>
      </w:tr>
      <w:tr w:rsidR="002F2BBA" w14:paraId="53D7682E" w14:textId="77777777">
        <w:tc>
          <w:tcPr>
            <w:tcW w:w="4017" w:type="dxa"/>
          </w:tcPr>
          <w:p w14:paraId="4B384AFC" w14:textId="77777777" w:rsidR="002F2BBA" w:rsidRDefault="00000000">
            <w:pPr>
              <w:spacing w:after="0"/>
            </w:pPr>
            <w:r>
              <w:rPr>
                <w:rFonts w:ascii="Lato"/>
              </w:rPr>
              <w:t>302.08</w:t>
            </w:r>
          </w:p>
        </w:tc>
        <w:tc>
          <w:tcPr>
            <w:tcW w:w="5961" w:type="dxa"/>
          </w:tcPr>
          <w:p w14:paraId="49A180CF" w14:textId="77777777" w:rsidR="002F2BBA" w:rsidRDefault="002F2BBA">
            <w:hyperlink r:id="rId10" w:docLocation="https://simbli.eboardsolutions.com/Policy/ViewPolicy.aspx?S=36031104&amp;revid=1ZeV8sTuEN91ZXKNrF5BVA==">
              <w:r>
                <w:rPr>
                  <w:rFonts w:ascii="Lato"/>
                  <w:color w:val="467886" w:themeColor="hyperlink"/>
                  <w:u w:val="single"/>
                </w:rPr>
                <w:t>Superintendent Consulting/Outside Employment</w:t>
              </w:r>
            </w:hyperlink>
          </w:p>
        </w:tc>
      </w:tr>
    </w:tbl>
    <w:p w14:paraId="09C48488" w14:textId="77777777" w:rsidR="00676E22" w:rsidRDefault="00676E22"/>
    <w:sectPr w:rsidR="00676E22">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F7260"/>
    <w:multiLevelType w:val="multilevel"/>
    <w:tmpl w:val="C5FE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130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F2BBA"/>
    <w:rsid w:val="002F2BBA"/>
    <w:rsid w:val="0061003A"/>
    <w:rsid w:val="00676E22"/>
    <w:rsid w:val="00707E9D"/>
    <w:rsid w:val="00BB3991"/>
    <w:rsid w:val="00C549F8"/>
    <w:rsid w:val="00EA2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22BD9"/>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377">
      <w:bodyDiv w:val="1"/>
      <w:marLeft w:val="0"/>
      <w:marRight w:val="0"/>
      <w:marTop w:val="0"/>
      <w:marBottom w:val="0"/>
      <w:divBdr>
        <w:top w:val="none" w:sz="0" w:space="0" w:color="auto"/>
        <w:left w:val="none" w:sz="0" w:space="0" w:color="auto"/>
        <w:bottom w:val="none" w:sz="0" w:space="0" w:color="auto"/>
        <w:right w:val="none" w:sz="0" w:space="0" w:color="auto"/>
      </w:divBdr>
    </w:div>
    <w:div w:id="1073162488">
      <w:bodyDiv w:val="1"/>
      <w:marLeft w:val="0"/>
      <w:marRight w:val="0"/>
      <w:marTop w:val="0"/>
      <w:marBottom w:val="0"/>
      <w:divBdr>
        <w:top w:val="none" w:sz="0" w:space="0" w:color="auto"/>
        <w:left w:val="none" w:sz="0" w:space="0" w:color="auto"/>
        <w:bottom w:val="none" w:sz="0" w:space="0" w:color="auto"/>
        <w:right w:val="none" w:sz="0" w:space="0" w:color="auto"/>
      </w:divBdr>
      <w:divsChild>
        <w:div w:id="135879441">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rule/281.12.4.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legis.iowa.gov/docs/code/279.23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code/279.20.pdf" TargetMode="External"/><Relationship Id="rId11" Type="http://schemas.openxmlformats.org/officeDocument/2006/relationships/fontTable" Target="fontTable.xml"/><Relationship Id="rId5" Type="http://schemas.openxmlformats.org/officeDocument/2006/relationships/hyperlink" Target="https://www.legis.iowa.gov/docs/code/279.8.pdf"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1ZeV8sTuEN91ZXKNrF5BVA==" TargetMode="Externa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7sUKDgpA2P1n5PZsedfmkw=="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20DD5-3335-4F7A-93A3-905C6AAEDF35}"/>
</file>

<file path=customXml/itemProps2.xml><?xml version="1.0" encoding="utf-8"?>
<ds:datastoreItem xmlns:ds="http://schemas.openxmlformats.org/officeDocument/2006/customXml" ds:itemID="{AD9BCCB4-CB7D-4A04-8652-D83303DC3C2B}"/>
</file>

<file path=customXml/itemProps3.xml><?xml version="1.0" encoding="utf-8"?>
<ds:datastoreItem xmlns:ds="http://schemas.openxmlformats.org/officeDocument/2006/customXml" ds:itemID="{2259D556-BA63-4F09-89F7-B9E702979185}"/>
</file>

<file path=docProps/app.xml><?xml version="1.0" encoding="utf-8"?>
<Properties xmlns="http://schemas.openxmlformats.org/officeDocument/2006/extended-properties" xmlns:vt="http://schemas.openxmlformats.org/officeDocument/2006/docPropsVTypes">
  <Template>Normal</Template>
  <TotalTime>5</TotalTime>
  <Pages>2</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2026-01-19T18:48:00Z</dcterms:created>
  <dcterms:modified xsi:type="dcterms:W3CDTF">2026-05-06T14:13:00Z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