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6B4E" w14:textId="77777777" w:rsidR="003317FB" w:rsidRPr="003317FB" w:rsidRDefault="003317FB" w:rsidP="003317FB">
      <w:pPr>
        <w:autoSpaceDE w:val="0"/>
        <w:autoSpaceDN w:val="0"/>
        <w:spacing w:after="0" w:line="240" w:lineRule="auto"/>
        <w:ind w:left="6480" w:firstLine="720"/>
        <w:rPr>
          <w:rFonts w:ascii="Times New Roman" w:eastAsia="Times New Roman" w:hAnsi="Times New Roman" w:cs="Times New Roman"/>
          <w:b/>
          <w:bCs/>
          <w:kern w:val="0"/>
          <w:sz w:val="20"/>
          <w:szCs w:val="20"/>
          <w:u w:val="single"/>
          <w14:ligatures w14:val="none"/>
        </w:rPr>
      </w:pPr>
      <w:r w:rsidRPr="003317FB">
        <w:rPr>
          <w:rFonts w:ascii="Times New Roman" w:eastAsia="Times New Roman" w:hAnsi="Times New Roman" w:cs="Times New Roman"/>
          <w:b/>
          <w:bCs/>
          <w:kern w:val="0"/>
          <w:sz w:val="20"/>
          <w:szCs w:val="20"/>
          <w:u w:val="single"/>
          <w14:ligatures w14:val="none"/>
        </w:rPr>
        <w:t>Code No. 279.30</w:t>
      </w:r>
    </w:p>
    <w:p w14:paraId="16128C65" w14:textId="6C8FA29C" w:rsidR="003317FB" w:rsidRPr="003317FB" w:rsidRDefault="003317FB" w:rsidP="003317FB">
      <w:pPr>
        <w:autoSpaceDE w:val="0"/>
        <w:autoSpaceDN w:val="0"/>
        <w:spacing w:after="0" w:line="240" w:lineRule="auto"/>
        <w:rPr>
          <w:rFonts w:ascii="Times New Roman" w:eastAsia="Times New Roman" w:hAnsi="Times New Roman" w:cs="Times New Roman"/>
          <w:b/>
          <w:bCs/>
          <w:kern w:val="0"/>
          <w:sz w:val="20"/>
          <w:szCs w:val="20"/>
          <w:u w:val="single"/>
          <w14:ligatures w14:val="none"/>
        </w:rPr>
      </w:pPr>
      <w:r>
        <w:rPr>
          <w:rFonts w:ascii="Times New Roman" w:eastAsia="Times New Roman" w:hAnsi="Times New Roman" w:cs="Times New Roman"/>
          <w:b/>
          <w:bCs/>
          <w:kern w:val="0"/>
          <w:sz w:val="20"/>
          <w:szCs w:val="20"/>
          <w:u w:val="single"/>
          <w14:ligatures w14:val="none"/>
        </w:rPr>
        <w:t>EXCEPTIONS REGARDING PAYMENT OF BILLS AND SALARIES</w:t>
      </w:r>
    </w:p>
    <w:p w14:paraId="60A0B83C" w14:textId="77777777" w:rsidR="003317FB" w:rsidRPr="003317FB" w:rsidRDefault="003317FB" w:rsidP="003317FB">
      <w:pPr>
        <w:autoSpaceDE w:val="0"/>
        <w:autoSpaceDN w:val="0"/>
        <w:spacing w:after="0" w:line="240" w:lineRule="auto"/>
        <w:rPr>
          <w:rFonts w:ascii="Times New Roman" w:eastAsia="Times New Roman" w:hAnsi="Times New Roman" w:cs="Times New Roman"/>
          <w:b/>
          <w:bCs/>
          <w:kern w:val="0"/>
          <w:sz w:val="20"/>
          <w:szCs w:val="20"/>
          <w:u w:val="single"/>
          <w14:ligatures w14:val="none"/>
        </w:rPr>
      </w:pPr>
    </w:p>
    <w:p w14:paraId="00E6B0C9" w14:textId="77777777" w:rsidR="003317FB" w:rsidRPr="003317FB" w:rsidRDefault="003317FB" w:rsidP="003317FB">
      <w:pPr>
        <w:autoSpaceDE w:val="0"/>
        <w:autoSpaceDN w:val="0"/>
        <w:spacing w:after="0" w:line="240" w:lineRule="auto"/>
        <w:jc w:val="center"/>
        <w:rPr>
          <w:rFonts w:ascii="Times New Roman" w:eastAsia="Times New Roman" w:hAnsi="Times New Roman" w:cs="Times New Roman"/>
          <w:b/>
          <w:bCs/>
          <w:kern w:val="0"/>
          <w:sz w:val="20"/>
          <w:szCs w:val="20"/>
          <w14:ligatures w14:val="none"/>
        </w:rPr>
      </w:pPr>
    </w:p>
    <w:p w14:paraId="26F935B2" w14:textId="77777777" w:rsidR="003317FB" w:rsidRDefault="003317FB" w:rsidP="003317FB">
      <w:pPr>
        <w:autoSpaceDE w:val="0"/>
        <w:autoSpaceDN w:val="0"/>
        <w:spacing w:after="0" w:line="240" w:lineRule="auto"/>
        <w:jc w:val="center"/>
        <w:rPr>
          <w:rFonts w:ascii="Times New Roman" w:eastAsia="Times New Roman" w:hAnsi="Times New Roman" w:cs="Times New Roman"/>
          <w:b/>
          <w:bCs/>
          <w:kern w:val="0"/>
          <w:sz w:val="20"/>
          <w:szCs w:val="20"/>
          <w14:ligatures w14:val="none"/>
        </w:rPr>
      </w:pPr>
    </w:p>
    <w:p w14:paraId="296F92F9" w14:textId="77777777" w:rsidR="003317FB" w:rsidRDefault="003317FB" w:rsidP="003317FB">
      <w:pPr>
        <w:autoSpaceDE w:val="0"/>
        <w:autoSpaceDN w:val="0"/>
        <w:spacing w:after="0" w:line="240" w:lineRule="auto"/>
        <w:jc w:val="center"/>
        <w:rPr>
          <w:rFonts w:ascii="Times New Roman" w:eastAsia="Times New Roman" w:hAnsi="Times New Roman" w:cs="Times New Roman"/>
          <w:b/>
          <w:bCs/>
          <w:kern w:val="0"/>
          <w:sz w:val="20"/>
          <w:szCs w:val="20"/>
          <w14:ligatures w14:val="none"/>
        </w:rPr>
      </w:pPr>
    </w:p>
    <w:p w14:paraId="3E8D575C" w14:textId="77777777" w:rsidR="003317FB" w:rsidRPr="003317FB" w:rsidRDefault="003317FB" w:rsidP="003317FB">
      <w:pPr>
        <w:autoSpaceDE w:val="0"/>
        <w:autoSpaceDN w:val="0"/>
        <w:spacing w:after="0" w:line="240" w:lineRule="auto"/>
        <w:jc w:val="center"/>
        <w:rPr>
          <w:rFonts w:ascii="Times New Roman" w:eastAsia="Times New Roman" w:hAnsi="Times New Roman" w:cs="Times New Roman"/>
          <w:b/>
          <w:bCs/>
          <w:kern w:val="0"/>
          <w:sz w:val="20"/>
          <w:szCs w:val="20"/>
          <w14:ligatures w14:val="none"/>
        </w:rPr>
      </w:pPr>
    </w:p>
    <w:p w14:paraId="418DB1BD"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r w:rsidRPr="003317FB">
        <w:rPr>
          <w:rFonts w:ascii="Times New Roman" w:eastAsia="Times New Roman" w:hAnsi="Times New Roman" w:cs="Times New Roman"/>
          <w:kern w:val="0"/>
          <w:sz w:val="20"/>
          <w:szCs w:val="20"/>
          <w14:ligatures w14:val="none"/>
        </w:rPr>
        <w:t>Each warrant must be made payable to the person entitled to receive the money.  The board of directors of a school district or an area education agency may by resolution authorize the secretary or administrator, in the case of an area education agency, to issue warrants when the board of directors is not in session in payment of freight, drayage, express, postage, printing, water, light, and telephone rents, but only upon verified bills filed with the secretary or administrator, and for the payment of salaries pursuant to the terms of a written contract, and the secretary or administrator shall either deliver in person or mail the warrants to the payees.  In addition, the board of directors may by resolution authorize the secretary or administrator, upon approval of the president of the board, to issue warrants when the board of directors is not in session, but only upon verified bills filed with the secretary or administrator, and the secretary or administrator shall either delivery in person or mail the warrants to the payees.  Each warrant must be made payable only to the person performing the service or presenting the verified bill, and must state the purpose for which the warrant is issued.  All bills and salaries for which warrants are issued prior to audit and allowance by the board must be passed upon by the board of directors at the next meeting and be entered in the regular minutes of the secretary.</w:t>
      </w:r>
    </w:p>
    <w:p w14:paraId="73E8671A"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35C844E3"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5F07766E"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3C573C1E"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79AA22C9"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0F057BB3"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60672D1C"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713A7604"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6ACE7867"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0DEDF87D"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r w:rsidRPr="003317FB">
        <w:rPr>
          <w:rFonts w:ascii="Times New Roman" w:eastAsia="Times New Roman" w:hAnsi="Times New Roman" w:cs="Times New Roman"/>
          <w:kern w:val="0"/>
          <w:sz w:val="20"/>
          <w:szCs w:val="20"/>
          <w14:ligatures w14:val="none"/>
        </w:rPr>
        <w:t>Legal Reference:     C35, *4239-gl; C39, *423.1; C46, 50, 58, 62, 66,</w:t>
      </w:r>
    </w:p>
    <w:p w14:paraId="7D628AA1"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r w:rsidRPr="003317FB">
        <w:rPr>
          <w:rFonts w:ascii="Times New Roman" w:eastAsia="Times New Roman" w:hAnsi="Times New Roman" w:cs="Times New Roman"/>
          <w:kern w:val="0"/>
          <w:sz w:val="20"/>
          <w:szCs w:val="20"/>
          <w14:ligatures w14:val="none"/>
        </w:rPr>
        <w:tab/>
      </w:r>
      <w:r w:rsidRPr="003317FB">
        <w:rPr>
          <w:rFonts w:ascii="Times New Roman" w:eastAsia="Times New Roman" w:hAnsi="Times New Roman" w:cs="Times New Roman"/>
          <w:kern w:val="0"/>
          <w:sz w:val="20"/>
          <w:szCs w:val="20"/>
          <w14:ligatures w14:val="none"/>
        </w:rPr>
        <w:tab/>
        <w:t xml:space="preserve">          71, 73, 75, *279.27; C77, 79, 81, *279.30.</w:t>
      </w:r>
    </w:p>
    <w:p w14:paraId="486D3DAC"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21E3BAA4"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387BE02C"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0353D37A"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41E49A7B"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7A072C23"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00352830"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12537B74" w14:textId="60773870"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u w:val="single"/>
          <w14:ligatures w14:val="none"/>
        </w:rPr>
      </w:pPr>
      <w:r w:rsidRPr="003317FB">
        <w:rPr>
          <w:rFonts w:ascii="Times New Roman" w:eastAsia="Times New Roman" w:hAnsi="Times New Roman" w:cs="Times New Roman"/>
          <w:kern w:val="0"/>
          <w:sz w:val="20"/>
          <w:szCs w:val="20"/>
          <w14:ligatures w14:val="none"/>
        </w:rPr>
        <w:t xml:space="preserve">Approved: </w:t>
      </w:r>
      <w:r w:rsidRPr="003317FB">
        <w:rPr>
          <w:rFonts w:ascii="Times New Roman" w:eastAsia="Times New Roman" w:hAnsi="Times New Roman" w:cs="Times New Roman"/>
          <w:kern w:val="0"/>
          <w:sz w:val="20"/>
          <w:szCs w:val="20"/>
          <w:u w:val="single"/>
          <w14:ligatures w14:val="none"/>
        </w:rPr>
        <w:t xml:space="preserve">  August 13, 2007   </w:t>
      </w:r>
      <w:r w:rsidRPr="003317FB">
        <w:rPr>
          <w:rFonts w:ascii="Times New Roman" w:eastAsia="Times New Roman" w:hAnsi="Times New Roman" w:cs="Times New Roman"/>
          <w:kern w:val="0"/>
          <w:sz w:val="20"/>
          <w:szCs w:val="20"/>
          <w14:ligatures w14:val="none"/>
        </w:rPr>
        <w:t xml:space="preserve">Reviewed: </w:t>
      </w:r>
      <w:r w:rsidR="001A2596">
        <w:rPr>
          <w:rFonts w:ascii="Times New Roman" w:eastAsia="Times New Roman" w:hAnsi="Times New Roman" w:cs="Times New Roman"/>
          <w:kern w:val="0"/>
          <w:sz w:val="20"/>
          <w:szCs w:val="20"/>
          <w:u w:val="single"/>
          <w14:ligatures w14:val="none"/>
        </w:rPr>
        <w:t>February 12, 2026</w:t>
      </w:r>
      <w:r w:rsidRPr="003317FB">
        <w:rPr>
          <w:rFonts w:ascii="Times New Roman" w:eastAsia="Times New Roman" w:hAnsi="Times New Roman" w:cs="Times New Roman"/>
          <w:kern w:val="0"/>
          <w:sz w:val="20"/>
          <w:szCs w:val="20"/>
          <w14:ligatures w14:val="none"/>
        </w:rPr>
        <w:t xml:space="preserve">  Revised: _____________</w:t>
      </w:r>
      <w:r w:rsidRPr="003317FB">
        <w:rPr>
          <w:rFonts w:ascii="Times New Roman" w:eastAsia="Times New Roman" w:hAnsi="Times New Roman" w:cs="Times New Roman"/>
          <w:kern w:val="0"/>
          <w:sz w:val="20"/>
          <w:szCs w:val="20"/>
          <w:u w:val="single"/>
          <w14:ligatures w14:val="none"/>
        </w:rPr>
        <w:t xml:space="preserve"> </w:t>
      </w:r>
    </w:p>
    <w:p w14:paraId="27B3C598"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36B01FC2"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r w:rsidRPr="003317FB">
        <w:rPr>
          <w:rFonts w:ascii="Times New Roman" w:eastAsia="Times New Roman" w:hAnsi="Times New Roman" w:cs="Times New Roman"/>
          <w:kern w:val="0"/>
          <w:sz w:val="20"/>
          <w:szCs w:val="20"/>
          <w14:ligatures w14:val="none"/>
        </w:rPr>
        <w:t>CLAYTON RIDGE CSD</w:t>
      </w:r>
      <w:r w:rsidRPr="003317FB">
        <w:rPr>
          <w:rFonts w:ascii="Times New Roman" w:eastAsia="Times New Roman" w:hAnsi="Times New Roman" w:cs="Times New Roman"/>
          <w:kern w:val="0"/>
          <w:sz w:val="20"/>
          <w:szCs w:val="20"/>
          <w14:ligatures w14:val="none"/>
        </w:rPr>
        <w:tab/>
      </w:r>
      <w:r w:rsidRPr="003317FB">
        <w:rPr>
          <w:rFonts w:ascii="Times New Roman" w:eastAsia="Times New Roman" w:hAnsi="Times New Roman" w:cs="Times New Roman"/>
          <w:kern w:val="0"/>
          <w:sz w:val="20"/>
          <w:szCs w:val="20"/>
          <w14:ligatures w14:val="none"/>
        </w:rPr>
        <w:tab/>
        <w:t>POLICY MANUAL                            Page 1 of 1</w:t>
      </w:r>
    </w:p>
    <w:p w14:paraId="1DBF22BB"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48A41DD3" w14:textId="77777777" w:rsidR="003317FB" w:rsidRPr="003317FB" w:rsidRDefault="003317FB" w:rsidP="003317FB">
      <w:pPr>
        <w:autoSpaceDE w:val="0"/>
        <w:autoSpaceDN w:val="0"/>
        <w:spacing w:after="0" w:line="240" w:lineRule="auto"/>
        <w:rPr>
          <w:rFonts w:ascii="Times New Roman" w:eastAsia="Times New Roman" w:hAnsi="Times New Roman" w:cs="Times New Roman"/>
          <w:kern w:val="0"/>
          <w:sz w:val="20"/>
          <w:szCs w:val="20"/>
          <w14:ligatures w14:val="none"/>
        </w:rPr>
      </w:pPr>
    </w:p>
    <w:p w14:paraId="3A4C916B" w14:textId="77777777" w:rsidR="00A84E77" w:rsidRDefault="00A84E77"/>
    <w:sectPr w:rsidR="00A84E77" w:rsidSect="003317FB">
      <w:footerReference w:type="default" r:id="rId6"/>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4DF40" w14:textId="77777777" w:rsidR="00966501" w:rsidRDefault="00966501">
      <w:pPr>
        <w:spacing w:after="0" w:line="240" w:lineRule="auto"/>
      </w:pPr>
      <w:r>
        <w:separator/>
      </w:r>
    </w:p>
  </w:endnote>
  <w:endnote w:type="continuationSeparator" w:id="0">
    <w:p w14:paraId="5F739DF0" w14:textId="77777777" w:rsidR="00966501" w:rsidRDefault="00966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902D7" w14:textId="77777777" w:rsidR="003317FB" w:rsidRDefault="003317FB">
    <w:pPr>
      <w:pStyle w:val="Footer"/>
    </w:pPr>
    <w:r>
      <w:rPr>
        <w:i/>
        <w:iCs/>
        <w:sz w:val="22"/>
        <w:szCs w:val="22"/>
      </w:rPr>
      <w:t xml:space="preserve">© IASB POLICY REFERENCE MANUAL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47C32" w14:textId="77777777" w:rsidR="00966501" w:rsidRDefault="00966501">
      <w:pPr>
        <w:spacing w:after="0" w:line="240" w:lineRule="auto"/>
      </w:pPr>
      <w:r>
        <w:separator/>
      </w:r>
    </w:p>
  </w:footnote>
  <w:footnote w:type="continuationSeparator" w:id="0">
    <w:p w14:paraId="4D432FFD" w14:textId="77777777" w:rsidR="00966501" w:rsidRDefault="009665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FB"/>
    <w:rsid w:val="001A2596"/>
    <w:rsid w:val="002213DB"/>
    <w:rsid w:val="00237AB0"/>
    <w:rsid w:val="003317FB"/>
    <w:rsid w:val="00473F52"/>
    <w:rsid w:val="008E7595"/>
    <w:rsid w:val="00966501"/>
    <w:rsid w:val="009B5397"/>
    <w:rsid w:val="00A84E77"/>
    <w:rsid w:val="00FC2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B475"/>
  <w15:chartTrackingRefBased/>
  <w15:docId w15:val="{3391E65B-B9A4-47B2-843A-6DAC6591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7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7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7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7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7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7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7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7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7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7FB"/>
    <w:rPr>
      <w:rFonts w:eastAsiaTheme="majorEastAsia" w:cstheme="majorBidi"/>
      <w:color w:val="272727" w:themeColor="text1" w:themeTint="D8"/>
    </w:rPr>
  </w:style>
  <w:style w:type="paragraph" w:styleId="Title">
    <w:name w:val="Title"/>
    <w:basedOn w:val="Normal"/>
    <w:next w:val="Normal"/>
    <w:link w:val="TitleChar"/>
    <w:uiPriority w:val="10"/>
    <w:qFormat/>
    <w:rsid w:val="00331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7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7FB"/>
    <w:pPr>
      <w:spacing w:before="160"/>
      <w:jc w:val="center"/>
    </w:pPr>
    <w:rPr>
      <w:i/>
      <w:iCs/>
      <w:color w:val="404040" w:themeColor="text1" w:themeTint="BF"/>
    </w:rPr>
  </w:style>
  <w:style w:type="character" w:customStyle="1" w:styleId="QuoteChar">
    <w:name w:val="Quote Char"/>
    <w:basedOn w:val="DefaultParagraphFont"/>
    <w:link w:val="Quote"/>
    <w:uiPriority w:val="29"/>
    <w:rsid w:val="003317FB"/>
    <w:rPr>
      <w:i/>
      <w:iCs/>
      <w:color w:val="404040" w:themeColor="text1" w:themeTint="BF"/>
    </w:rPr>
  </w:style>
  <w:style w:type="paragraph" w:styleId="ListParagraph">
    <w:name w:val="List Paragraph"/>
    <w:basedOn w:val="Normal"/>
    <w:uiPriority w:val="34"/>
    <w:qFormat/>
    <w:rsid w:val="003317FB"/>
    <w:pPr>
      <w:ind w:left="720"/>
      <w:contextualSpacing/>
    </w:pPr>
  </w:style>
  <w:style w:type="character" w:styleId="IntenseEmphasis">
    <w:name w:val="Intense Emphasis"/>
    <w:basedOn w:val="DefaultParagraphFont"/>
    <w:uiPriority w:val="21"/>
    <w:qFormat/>
    <w:rsid w:val="003317FB"/>
    <w:rPr>
      <w:i/>
      <w:iCs/>
      <w:color w:val="0F4761" w:themeColor="accent1" w:themeShade="BF"/>
    </w:rPr>
  </w:style>
  <w:style w:type="paragraph" w:styleId="IntenseQuote">
    <w:name w:val="Intense Quote"/>
    <w:basedOn w:val="Normal"/>
    <w:next w:val="Normal"/>
    <w:link w:val="IntenseQuoteChar"/>
    <w:uiPriority w:val="30"/>
    <w:qFormat/>
    <w:rsid w:val="003317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7FB"/>
    <w:rPr>
      <w:i/>
      <w:iCs/>
      <w:color w:val="0F4761" w:themeColor="accent1" w:themeShade="BF"/>
    </w:rPr>
  </w:style>
  <w:style w:type="character" w:styleId="IntenseReference">
    <w:name w:val="Intense Reference"/>
    <w:basedOn w:val="DefaultParagraphFont"/>
    <w:uiPriority w:val="32"/>
    <w:qFormat/>
    <w:rsid w:val="003317FB"/>
    <w:rPr>
      <w:b/>
      <w:bCs/>
      <w:smallCaps/>
      <w:color w:val="0F4761" w:themeColor="accent1" w:themeShade="BF"/>
      <w:spacing w:val="5"/>
    </w:rPr>
  </w:style>
  <w:style w:type="paragraph" w:styleId="Footer">
    <w:name w:val="footer"/>
    <w:basedOn w:val="Normal"/>
    <w:link w:val="FooterChar"/>
    <w:uiPriority w:val="99"/>
    <w:semiHidden/>
    <w:unhideWhenUsed/>
    <w:rsid w:val="003317F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31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7AF70-18E2-4924-A251-413EA88B587E}"/>
</file>

<file path=customXml/itemProps2.xml><?xml version="1.0" encoding="utf-8"?>
<ds:datastoreItem xmlns:ds="http://schemas.openxmlformats.org/officeDocument/2006/customXml" ds:itemID="{39FC4610-0A82-4074-BCA6-026641AD0155}"/>
</file>

<file path=customXml/itemProps3.xml><?xml version="1.0" encoding="utf-8"?>
<ds:datastoreItem xmlns:ds="http://schemas.openxmlformats.org/officeDocument/2006/customXml" ds:itemID="{A6A49FD9-71A2-4FB3-BE60-CE3EB35EC04D}"/>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1536</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Schlueter</dc:creator>
  <cp:keywords/>
  <dc:description/>
  <cp:lastModifiedBy>Dave Schlueter</cp:lastModifiedBy>
  <cp:revision>2</cp:revision>
  <dcterms:created xsi:type="dcterms:W3CDTF">2026-01-02T14:55:00Z</dcterms:created>
  <dcterms:modified xsi:type="dcterms:W3CDTF">2026-02-18T15:06:00Z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