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76E89" w14:textId="5475039B" w:rsidR="00022C62" w:rsidRDefault="00AA0917">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022C62" w14:paraId="21951D27" w14:textId="77777777">
        <w:tc>
          <w:tcPr>
            <w:tcW w:w="0" w:type="auto"/>
            <w:shd w:val="clear" w:color="auto" w:fill="EFEFEF"/>
          </w:tcPr>
          <w:p w14:paraId="36D84ED8" w14:textId="77777777" w:rsidR="00022C62" w:rsidRDefault="00000000">
            <w:pPr>
              <w:spacing w:after="0"/>
            </w:pPr>
            <w:r>
              <w:rPr>
                <w:rFonts w:ascii="Lato Black"/>
                <w:b/>
              </w:rPr>
              <w:t>Policy 209.06: Review and Revision of Policy</w:t>
            </w:r>
          </w:p>
        </w:tc>
        <w:tc>
          <w:tcPr>
            <w:tcW w:w="1000" w:type="pct"/>
            <w:shd w:val="clear" w:color="auto" w:fill="EFEFEF"/>
          </w:tcPr>
          <w:p w14:paraId="23557C7A" w14:textId="77777777" w:rsidR="00022C62" w:rsidRDefault="00000000">
            <w:r>
              <w:rPr>
                <w:rFonts w:ascii="Lato Black"/>
                <w:b/>
                <w:sz w:val="22"/>
              </w:rPr>
              <w:t xml:space="preserve">Status: </w:t>
            </w:r>
            <w:r>
              <w:rPr>
                <w:rFonts w:ascii="Lato"/>
                <w:sz w:val="22"/>
              </w:rPr>
              <w:t>ADOPTED</w:t>
            </w:r>
          </w:p>
        </w:tc>
      </w:tr>
      <w:tr w:rsidR="00022C62" w14:paraId="15470C87" w14:textId="77777777">
        <w:tc>
          <w:tcPr>
            <w:tcW w:w="0" w:type="auto"/>
            <w:shd w:val="clear" w:color="auto" w:fill="EFEFEF"/>
          </w:tcPr>
          <w:p w14:paraId="708C29EC" w14:textId="480DACF8" w:rsidR="00022C62" w:rsidRDefault="00000000">
            <w:r>
              <w:rPr>
                <w:rFonts w:ascii="Lato Black"/>
                <w:b/>
                <w:sz w:val="18"/>
              </w:rPr>
              <w:t xml:space="preserve">Original Adopted Date: </w:t>
            </w:r>
            <w:r w:rsidR="00AA0917">
              <w:rPr>
                <w:rFonts w:ascii="Lato"/>
                <w:sz w:val="18"/>
              </w:rPr>
              <w:t>08/13/2007</w:t>
            </w:r>
            <w:r>
              <w:rPr>
                <w:rFonts w:ascii="Lato Black"/>
                <w:b/>
                <w:sz w:val="18"/>
              </w:rPr>
              <w:t xml:space="preserve"> | Last Reviewed Date: </w:t>
            </w:r>
            <w:r w:rsidR="00241D6F">
              <w:rPr>
                <w:rFonts w:ascii="Lato Black"/>
                <w:b/>
                <w:sz w:val="18"/>
              </w:rPr>
              <w:t>2/12/26</w:t>
            </w:r>
          </w:p>
        </w:tc>
        <w:tc>
          <w:tcPr>
            <w:tcW w:w="0" w:type="auto"/>
            <w:shd w:val="clear" w:color="auto" w:fill="EFEFEF"/>
          </w:tcPr>
          <w:p w14:paraId="4C312AE2" w14:textId="77777777" w:rsidR="00022C62" w:rsidRDefault="00022C62">
            <w:pPr>
              <w:spacing w:after="0"/>
            </w:pPr>
          </w:p>
        </w:tc>
      </w:tr>
    </w:tbl>
    <w:p w14:paraId="61B84426" w14:textId="77777777" w:rsidR="00022C62" w:rsidRDefault="00022C62">
      <w:pPr>
        <w:spacing w:after="30"/>
        <w:jc w:val="right"/>
      </w:pPr>
    </w:p>
    <w:p w14:paraId="751B4CFA" w14:textId="48B0F442" w:rsidR="00D9271A" w:rsidRDefault="00000000">
      <w:pPr>
        <w:divId w:val="1968855018"/>
        <w:rPr>
          <w:rFonts w:ascii="Lato" w:eastAsia="Times New Roman" w:hAnsi="Lato"/>
          <w:kern w:val="0"/>
          <w:sz w:val="22"/>
          <w:szCs w:val="22"/>
          <w14:ligatures w14:val="none"/>
        </w:rPr>
      </w:pPr>
      <w:r>
        <w:rPr>
          <w:rFonts w:ascii="Lato" w:eastAsia="Times New Roman" w:hAnsi="Lato"/>
          <w:sz w:val="22"/>
          <w:szCs w:val="22"/>
        </w:rPr>
        <w:t xml:space="preserve">The board shall, at least once every </w:t>
      </w:r>
      <w:r w:rsidRPr="00241D6F">
        <w:rPr>
          <w:rFonts w:ascii="Lato" w:eastAsia="Times New Roman" w:hAnsi="Lato"/>
          <w:sz w:val="22"/>
          <w:szCs w:val="22"/>
        </w:rPr>
        <w:t>five</w:t>
      </w:r>
      <w:r>
        <w:rPr>
          <w:rFonts w:ascii="Lato" w:eastAsia="Times New Roman" w:hAnsi="Lato"/>
          <w:sz w:val="22"/>
          <w:szCs w:val="22"/>
        </w:rPr>
        <w:t xml:space="preserve"> years, review board policy.  Once the policy has been reviewed, even if no changes were made, a notation of the date of review is made on the face of the policy statement.</w:t>
      </w:r>
      <w:r>
        <w:rPr>
          <w:rFonts w:ascii="Lato" w:eastAsia="Times New Roman" w:hAnsi="Lato"/>
          <w:sz w:val="22"/>
          <w:szCs w:val="22"/>
        </w:rPr>
        <w:br/>
      </w:r>
      <w:r>
        <w:rPr>
          <w:rFonts w:ascii="Lato" w:eastAsia="Times New Roman" w:hAnsi="Lato"/>
          <w:sz w:val="22"/>
          <w:szCs w:val="22"/>
        </w:rPr>
        <w:br/>
        <w:t xml:space="preserve">The board will review one-fifth of the policy manual annually according to the following subject areas: </w:t>
      </w:r>
    </w:p>
    <w:p w14:paraId="33651798" w14:textId="77777777" w:rsidR="00D9271A" w:rsidRDefault="00000000">
      <w:pPr>
        <w:numPr>
          <w:ilvl w:val="0"/>
          <w:numId w:val="1"/>
        </w:numPr>
        <w:spacing w:before="100" w:beforeAutospacing="1" w:after="100" w:afterAutospacing="1" w:line="240" w:lineRule="auto"/>
        <w:divId w:val="1968855018"/>
        <w:rPr>
          <w:rFonts w:ascii="Lato" w:eastAsia="Times New Roman" w:hAnsi="Lato"/>
          <w:sz w:val="22"/>
          <w:szCs w:val="22"/>
        </w:rPr>
      </w:pPr>
      <w:r>
        <w:rPr>
          <w:rFonts w:ascii="Lato" w:eastAsia="Times New Roman" w:hAnsi="Lato"/>
          <w:sz w:val="22"/>
          <w:szCs w:val="22"/>
        </w:rPr>
        <w:t>Board of Directors (Series 200)</w:t>
      </w:r>
    </w:p>
    <w:p w14:paraId="4846F6F6" w14:textId="77777777" w:rsidR="00D9271A" w:rsidRDefault="00000000">
      <w:pPr>
        <w:numPr>
          <w:ilvl w:val="0"/>
          <w:numId w:val="1"/>
        </w:numPr>
        <w:spacing w:before="100" w:beforeAutospacing="1" w:after="100" w:afterAutospacing="1" w:line="240" w:lineRule="auto"/>
        <w:divId w:val="1968855018"/>
        <w:rPr>
          <w:rFonts w:ascii="Lato" w:eastAsia="Times New Roman" w:hAnsi="Lato"/>
          <w:sz w:val="22"/>
          <w:szCs w:val="22"/>
        </w:rPr>
      </w:pPr>
      <w:r>
        <w:rPr>
          <w:rFonts w:ascii="Lato" w:eastAsia="Times New Roman" w:hAnsi="Lato"/>
          <w:sz w:val="22"/>
          <w:szCs w:val="22"/>
        </w:rPr>
        <w:t>Administration, Employees (Series 300 and 400)</w:t>
      </w:r>
    </w:p>
    <w:p w14:paraId="657D25EA" w14:textId="77777777" w:rsidR="00D9271A" w:rsidRDefault="00000000">
      <w:pPr>
        <w:numPr>
          <w:ilvl w:val="0"/>
          <w:numId w:val="1"/>
        </w:numPr>
        <w:spacing w:before="100" w:beforeAutospacing="1" w:after="100" w:afterAutospacing="1" w:line="240" w:lineRule="auto"/>
        <w:divId w:val="1968855018"/>
        <w:rPr>
          <w:rFonts w:ascii="Lato" w:eastAsia="Times New Roman" w:hAnsi="Lato"/>
          <w:sz w:val="22"/>
          <w:szCs w:val="22"/>
        </w:rPr>
      </w:pPr>
      <w:r>
        <w:rPr>
          <w:rFonts w:ascii="Lato" w:eastAsia="Times New Roman" w:hAnsi="Lato"/>
          <w:sz w:val="22"/>
          <w:szCs w:val="22"/>
        </w:rPr>
        <w:t>School District, Education Program (Series 100 and 600)</w:t>
      </w:r>
    </w:p>
    <w:p w14:paraId="0D246717" w14:textId="77777777" w:rsidR="00D9271A" w:rsidRDefault="00000000">
      <w:pPr>
        <w:numPr>
          <w:ilvl w:val="0"/>
          <w:numId w:val="1"/>
        </w:numPr>
        <w:spacing w:before="100" w:beforeAutospacing="1" w:after="100" w:afterAutospacing="1" w:line="240" w:lineRule="auto"/>
        <w:divId w:val="1968855018"/>
        <w:rPr>
          <w:rFonts w:ascii="Lato" w:eastAsia="Times New Roman" w:hAnsi="Lato"/>
          <w:sz w:val="22"/>
          <w:szCs w:val="22"/>
        </w:rPr>
      </w:pPr>
      <w:r>
        <w:rPr>
          <w:rFonts w:ascii="Lato" w:eastAsia="Times New Roman" w:hAnsi="Lato"/>
          <w:sz w:val="22"/>
          <w:szCs w:val="22"/>
        </w:rPr>
        <w:t>Students (Series 500)</w:t>
      </w:r>
    </w:p>
    <w:p w14:paraId="4893921B" w14:textId="77777777" w:rsidR="00D9271A" w:rsidRDefault="00000000">
      <w:pPr>
        <w:numPr>
          <w:ilvl w:val="0"/>
          <w:numId w:val="1"/>
        </w:numPr>
        <w:spacing w:before="100" w:beforeAutospacing="1" w:after="100" w:afterAutospacing="1" w:line="240" w:lineRule="auto"/>
        <w:divId w:val="1968855018"/>
        <w:rPr>
          <w:rFonts w:ascii="Lato" w:eastAsia="Times New Roman" w:hAnsi="Lato"/>
          <w:sz w:val="22"/>
          <w:szCs w:val="22"/>
        </w:rPr>
      </w:pPr>
      <w:r>
        <w:rPr>
          <w:rFonts w:ascii="Lato" w:eastAsia="Times New Roman" w:hAnsi="Lato"/>
          <w:sz w:val="22"/>
          <w:szCs w:val="22"/>
        </w:rPr>
        <w:t>Noninstructional Operations and Business Services, Buildings and Sites, School District-Community Relations (Series 700, 800 and 900)</w:t>
      </w:r>
    </w:p>
    <w:p w14:paraId="6058EADA" w14:textId="4D8DD1D2" w:rsidR="00AA0917" w:rsidRDefault="00000000" w:rsidP="00AA0917">
      <w:pPr>
        <w:spacing w:after="0"/>
        <w:divId w:val="1968855018"/>
        <w:rPr>
          <w:rFonts w:ascii="Lato" w:eastAsia="Times New Roman" w:hAnsi="Lato"/>
          <w:sz w:val="22"/>
          <w:szCs w:val="22"/>
        </w:rPr>
      </w:pPr>
      <w:r>
        <w:rPr>
          <w:rFonts w:ascii="Lato" w:eastAsia="Times New Roman" w:hAnsi="Lato"/>
          <w:sz w:val="22"/>
          <w:szCs w:val="22"/>
        </w:rPr>
        <w:t>It is the responsibility of the superintendent to keep the board informed as to legal changes at both the federal and state levels.  The superintendent will also be responsible for bringing proposed policy statement revisions to the board's attention.</w:t>
      </w:r>
      <w:r>
        <w:rPr>
          <w:rFonts w:ascii="Lato" w:eastAsia="Times New Roman" w:hAnsi="Lato"/>
          <w:sz w:val="22"/>
          <w:szCs w:val="22"/>
        </w:rPr>
        <w:br/>
      </w:r>
      <w:r>
        <w:rPr>
          <w:rFonts w:ascii="Lato" w:eastAsia="Times New Roman" w:hAnsi="Lato"/>
          <w:sz w:val="22"/>
          <w:szCs w:val="22"/>
        </w:rPr>
        <w:br/>
        <w:t>If a policy is revised because of a legal change over which the board has no control or a change which is minor, the policy may be approved at one meeting at the discretion of the board.</w:t>
      </w:r>
    </w:p>
    <w:p w14:paraId="1DD5CB36" w14:textId="54B75561" w:rsidR="00D9271A" w:rsidRDefault="00000000">
      <w:pPr>
        <w:divId w:val="1968855018"/>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D9271A" w14:paraId="4EF2FFAC" w14:textId="77777777">
        <w:trPr>
          <w:divId w:val="1968855018"/>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E18CDE" w14:textId="77777777" w:rsidR="00D9271A"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E5E79B" w14:textId="77777777" w:rsidR="00D9271A" w:rsidRDefault="00000000">
            <w:pPr>
              <w:rPr>
                <w:rFonts w:ascii="Lato" w:eastAsia="Times New Roman" w:hAnsi="Lato"/>
                <w:sz w:val="22"/>
                <w:szCs w:val="22"/>
              </w:rPr>
            </w:pPr>
            <w:r>
              <w:rPr>
                <w:rFonts w:ascii="Lato" w:eastAsia="Times New Roman" w:hAnsi="Lato"/>
                <w:sz w:val="22"/>
                <w:szCs w:val="22"/>
              </w:rPr>
              <w:t>Iowa Code § 279.8.</w:t>
            </w:r>
            <w:r>
              <w:rPr>
                <w:rFonts w:ascii="Lato" w:eastAsia="Times New Roman" w:hAnsi="Lato"/>
                <w:sz w:val="22"/>
                <w:szCs w:val="22"/>
              </w:rPr>
              <w:br/>
              <w:t>281 I.A.C. 12.3(2).</w:t>
            </w:r>
          </w:p>
        </w:tc>
      </w:tr>
    </w:tbl>
    <w:p w14:paraId="5B474592" w14:textId="77777777" w:rsidR="00D9271A" w:rsidRDefault="00D9271A">
      <w:pPr>
        <w:divId w:val="1968855018"/>
        <w:rPr>
          <w:rFonts w:eastAsia="Times New Roman"/>
        </w:rPr>
      </w:pPr>
    </w:p>
    <w:p w14:paraId="5844D4F1" w14:textId="77777777" w:rsidR="00022C62" w:rsidRDefault="00022C62">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022C62" w14:paraId="7451E787" w14:textId="77777777">
        <w:tc>
          <w:tcPr>
            <w:tcW w:w="4017" w:type="dxa"/>
          </w:tcPr>
          <w:p w14:paraId="63AA18C3" w14:textId="77777777" w:rsidR="00022C62" w:rsidRDefault="00000000">
            <w:pPr>
              <w:spacing w:after="0"/>
            </w:pPr>
            <w:r>
              <w:rPr>
                <w:rFonts w:ascii="Lato Black"/>
                <w:b/>
              </w:rPr>
              <w:t>I.C. Iowa Code</w:t>
            </w:r>
          </w:p>
        </w:tc>
        <w:tc>
          <w:tcPr>
            <w:tcW w:w="5961" w:type="dxa"/>
          </w:tcPr>
          <w:p w14:paraId="0F84CA4F" w14:textId="77777777" w:rsidR="00022C62" w:rsidRDefault="00000000">
            <w:pPr>
              <w:spacing w:after="0"/>
            </w:pPr>
            <w:r>
              <w:rPr>
                <w:rFonts w:ascii="Lato Black"/>
                <w:b/>
              </w:rPr>
              <w:t>Description</w:t>
            </w:r>
          </w:p>
        </w:tc>
      </w:tr>
      <w:tr w:rsidR="00022C62" w14:paraId="14E593E9" w14:textId="77777777">
        <w:tc>
          <w:tcPr>
            <w:tcW w:w="4017" w:type="dxa"/>
          </w:tcPr>
          <w:p w14:paraId="052C140B" w14:textId="77777777" w:rsidR="00022C62" w:rsidRDefault="00000000">
            <w:pPr>
              <w:spacing w:after="0"/>
            </w:pPr>
            <w:r>
              <w:rPr>
                <w:rFonts w:ascii="Lato"/>
              </w:rPr>
              <w:t xml:space="preserve">Iowa Code  </w:t>
            </w:r>
            <w:r>
              <w:rPr>
                <w:rFonts w:ascii="Lato"/>
              </w:rPr>
              <w:t>§</w:t>
            </w:r>
            <w:r>
              <w:rPr>
                <w:rFonts w:ascii="Lato"/>
              </w:rPr>
              <w:t xml:space="preserve"> 279.8</w:t>
            </w:r>
          </w:p>
        </w:tc>
        <w:tc>
          <w:tcPr>
            <w:tcW w:w="5961" w:type="dxa"/>
          </w:tcPr>
          <w:p w14:paraId="07098FFD" w14:textId="77777777" w:rsidR="00022C62" w:rsidRDefault="00022C62">
            <w:hyperlink r:id="rId5" w:docLocation="https://www.legis.iowa.gov/docs/code/279.8.pdf">
              <w:r>
                <w:rPr>
                  <w:rFonts w:ascii="Lato"/>
                  <w:color w:val="467886" w:themeColor="hyperlink"/>
                  <w:u w:val="single"/>
                </w:rPr>
                <w:t>Directors - General Rules - Bonds of Employees</w:t>
              </w:r>
            </w:hyperlink>
          </w:p>
        </w:tc>
      </w:tr>
      <w:tr w:rsidR="00022C62" w14:paraId="58121F10" w14:textId="77777777">
        <w:tc>
          <w:tcPr>
            <w:tcW w:w="4017" w:type="dxa"/>
          </w:tcPr>
          <w:p w14:paraId="4668118F" w14:textId="77777777" w:rsidR="00022C62" w:rsidRDefault="00000000">
            <w:pPr>
              <w:spacing w:after="0"/>
            </w:pPr>
            <w:r>
              <w:rPr>
                <w:rFonts w:ascii="Lato Black"/>
                <w:b/>
              </w:rPr>
              <w:t>I.A.C. Iowa Administrative Code</w:t>
            </w:r>
          </w:p>
        </w:tc>
        <w:tc>
          <w:tcPr>
            <w:tcW w:w="5961" w:type="dxa"/>
          </w:tcPr>
          <w:p w14:paraId="21767278" w14:textId="77777777" w:rsidR="00022C62" w:rsidRDefault="00000000">
            <w:pPr>
              <w:spacing w:after="0"/>
            </w:pPr>
            <w:r>
              <w:rPr>
                <w:rFonts w:ascii="Lato Black"/>
                <w:b/>
              </w:rPr>
              <w:t>Description</w:t>
            </w:r>
          </w:p>
        </w:tc>
      </w:tr>
      <w:tr w:rsidR="00022C62" w14:paraId="3BCCD92C" w14:textId="77777777">
        <w:tc>
          <w:tcPr>
            <w:tcW w:w="4017" w:type="dxa"/>
          </w:tcPr>
          <w:p w14:paraId="4A3E8EDD" w14:textId="77777777" w:rsidR="00022C62" w:rsidRDefault="00000000">
            <w:pPr>
              <w:spacing w:after="0"/>
            </w:pPr>
            <w:r>
              <w:rPr>
                <w:rFonts w:ascii="Lato"/>
              </w:rPr>
              <w:t>281 I.A.C. 12.3</w:t>
            </w:r>
          </w:p>
        </w:tc>
        <w:tc>
          <w:tcPr>
            <w:tcW w:w="5961" w:type="dxa"/>
          </w:tcPr>
          <w:p w14:paraId="5CFB9D42" w14:textId="77777777" w:rsidR="00022C62" w:rsidRDefault="00022C62">
            <w:hyperlink r:id="rId6" w:docLocation="https://www.legis.iowa.gov/docs/iac/rule/281.12.3.pdf">
              <w:r>
                <w:rPr>
                  <w:rFonts w:ascii="Lato"/>
                  <w:color w:val="467886" w:themeColor="hyperlink"/>
                  <w:u w:val="single"/>
                </w:rPr>
                <w:t>Administration</w:t>
              </w:r>
            </w:hyperlink>
          </w:p>
        </w:tc>
      </w:tr>
    </w:tbl>
    <w:p w14:paraId="3CB451EA" w14:textId="77777777" w:rsidR="00D9271A" w:rsidRDefault="00000000">
      <w:pPr>
        <w:shd w:val="clear" w:color="auto" w:fill="F9F9F9"/>
        <w:spacing w:line="480" w:lineRule="auto"/>
        <w:divId w:val="496655952"/>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022C62" w14:paraId="090ED3CF" w14:textId="77777777">
        <w:tc>
          <w:tcPr>
            <w:tcW w:w="4017" w:type="dxa"/>
          </w:tcPr>
          <w:p w14:paraId="6CB74B2E" w14:textId="77777777" w:rsidR="00022C62" w:rsidRDefault="00000000">
            <w:pPr>
              <w:spacing w:after="0"/>
            </w:pPr>
            <w:r>
              <w:rPr>
                <w:rFonts w:ascii="Lato Black"/>
                <w:b/>
              </w:rPr>
              <w:t>Code</w:t>
            </w:r>
          </w:p>
        </w:tc>
        <w:tc>
          <w:tcPr>
            <w:tcW w:w="5961" w:type="dxa"/>
          </w:tcPr>
          <w:p w14:paraId="4ECC275C" w14:textId="77777777" w:rsidR="00022C62" w:rsidRDefault="00000000">
            <w:pPr>
              <w:spacing w:after="0"/>
            </w:pPr>
            <w:r>
              <w:rPr>
                <w:rFonts w:ascii="Lato Black"/>
                <w:b/>
              </w:rPr>
              <w:t>Description</w:t>
            </w:r>
          </w:p>
        </w:tc>
      </w:tr>
      <w:tr w:rsidR="00022C62" w14:paraId="2DE3C9EA" w14:textId="77777777">
        <w:tc>
          <w:tcPr>
            <w:tcW w:w="4017" w:type="dxa"/>
          </w:tcPr>
          <w:p w14:paraId="18E06872" w14:textId="77777777" w:rsidR="00022C62" w:rsidRDefault="00000000">
            <w:pPr>
              <w:spacing w:after="0"/>
            </w:pPr>
            <w:r>
              <w:rPr>
                <w:rFonts w:ascii="Lato"/>
              </w:rPr>
              <w:t>200.03</w:t>
            </w:r>
          </w:p>
        </w:tc>
        <w:tc>
          <w:tcPr>
            <w:tcW w:w="5961" w:type="dxa"/>
          </w:tcPr>
          <w:p w14:paraId="74139263" w14:textId="77777777" w:rsidR="00022C62" w:rsidRDefault="00022C62">
            <w:hyperlink r:id="rId7" w:docLocation="https://simbli.eboardsolutions.com/Policy/ViewPolicy.aspx?S=36031104&amp;revid=Hr3zEm2AXScxkTOGm5ep1w==">
              <w:r>
                <w:rPr>
                  <w:rFonts w:ascii="Lato"/>
                  <w:color w:val="467886" w:themeColor="hyperlink"/>
                  <w:u w:val="single"/>
                </w:rPr>
                <w:t>Responsibilities of the Board of Directors</w:t>
              </w:r>
            </w:hyperlink>
          </w:p>
        </w:tc>
      </w:tr>
    </w:tbl>
    <w:p w14:paraId="16C5E9DB" w14:textId="77777777" w:rsidR="003E19E2" w:rsidRDefault="003E19E2"/>
    <w:sectPr w:rsidR="003E19E2">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278EB"/>
    <w:multiLevelType w:val="multilevel"/>
    <w:tmpl w:val="20D6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0892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22C62"/>
    <w:rsid w:val="00022C62"/>
    <w:rsid w:val="00232D3A"/>
    <w:rsid w:val="00241D6F"/>
    <w:rsid w:val="003E19E2"/>
    <w:rsid w:val="00AA0917"/>
    <w:rsid w:val="00D9271A"/>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A2058"/>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091251">
      <w:bodyDiv w:val="1"/>
      <w:marLeft w:val="0"/>
      <w:marRight w:val="0"/>
      <w:marTop w:val="0"/>
      <w:marBottom w:val="0"/>
      <w:divBdr>
        <w:top w:val="none" w:sz="0" w:space="0" w:color="auto"/>
        <w:left w:val="none" w:sz="0" w:space="0" w:color="auto"/>
        <w:bottom w:val="none" w:sz="0" w:space="0" w:color="auto"/>
        <w:right w:val="none" w:sz="0" w:space="0" w:color="auto"/>
      </w:divBdr>
      <w:divsChild>
        <w:div w:id="496655952">
          <w:marLeft w:val="0"/>
          <w:marRight w:val="0"/>
          <w:marTop w:val="150"/>
          <w:marBottom w:val="0"/>
          <w:divBdr>
            <w:top w:val="none" w:sz="0" w:space="0" w:color="auto"/>
            <w:left w:val="none" w:sz="0" w:space="0" w:color="auto"/>
            <w:bottom w:val="none" w:sz="0" w:space="0" w:color="auto"/>
            <w:right w:val="none" w:sz="0" w:space="0" w:color="auto"/>
          </w:divBdr>
        </w:div>
      </w:divsChild>
    </w:div>
    <w:div w:id="1968855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mbli.eboardsolutions.com/Policy/ViewPolicy.aspx?S=36031104&amp;revid=Hr3zEm2AXScxkTOGm5ep1w=="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iowa.gov/docs/iac/rule/281.12.3.pdf" TargetMode="External"/><Relationship Id="rId11" Type="http://schemas.openxmlformats.org/officeDocument/2006/relationships/customXml" Target="../customXml/item2.xml"/><Relationship Id="rId5" Type="http://schemas.openxmlformats.org/officeDocument/2006/relationships/hyperlink" Target="https://www.legis.iowa.gov/docs/code/279.8.pdf"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E6C70-15EB-465C-827C-2C47A0D8BCC9}"/>
</file>

<file path=customXml/itemProps2.xml><?xml version="1.0" encoding="utf-8"?>
<ds:datastoreItem xmlns:ds="http://schemas.openxmlformats.org/officeDocument/2006/customXml" ds:itemID="{6AD01202-A1AC-4ABE-808D-DEEED26951E9}"/>
</file>

<file path=customXml/itemProps3.xml><?xml version="1.0" encoding="utf-8"?>
<ds:datastoreItem xmlns:ds="http://schemas.openxmlformats.org/officeDocument/2006/customXml" ds:itemID="{A1041444-C52C-4548-845D-05AF4E643A19}"/>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1679</Characters>
  <Application>Microsoft Office Word</Application>
  <DocSecurity>0</DocSecurity>
  <Lines>62</Lines>
  <Paragraphs>40</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2026-01-01T23:33:00Z</dcterms:created>
  <dcterms:modified xsi:type="dcterms:W3CDTF">2026-02-18T14:53:00Z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