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5F774" w14:textId="6C6369E5" w:rsidR="00850A8E" w:rsidRDefault="00432CF7">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000" w:firstRow="0" w:lastRow="0" w:firstColumn="0" w:lastColumn="0" w:noHBand="0" w:noVBand="0"/>
      </w:tblPr>
      <w:tblGrid>
        <w:gridCol w:w="7701"/>
        <w:gridCol w:w="1925"/>
      </w:tblGrid>
      <w:tr w:rsidR="00850A8E" w14:paraId="1F9757A4" w14:textId="77777777">
        <w:tc>
          <w:tcPr>
            <w:tcW w:w="0" w:type="auto"/>
            <w:shd w:val="clear" w:color="auto" w:fill="EFEFEF"/>
          </w:tcPr>
          <w:p w14:paraId="148306DE" w14:textId="77777777" w:rsidR="00850A8E" w:rsidRDefault="00000000">
            <w:pPr>
              <w:spacing w:after="0"/>
            </w:pPr>
            <w:r>
              <w:rPr>
                <w:rFonts w:ascii="Lato Black"/>
                <w:b/>
              </w:rPr>
              <w:t>Policy 209.02: Adoption of Policy</w:t>
            </w:r>
          </w:p>
        </w:tc>
        <w:tc>
          <w:tcPr>
            <w:tcW w:w="1000" w:type="pct"/>
            <w:shd w:val="clear" w:color="auto" w:fill="EFEFEF"/>
          </w:tcPr>
          <w:p w14:paraId="01AB3184" w14:textId="77777777" w:rsidR="00850A8E" w:rsidRDefault="00000000">
            <w:r>
              <w:rPr>
                <w:rFonts w:ascii="Lato Black"/>
                <w:b/>
                <w:sz w:val="22"/>
              </w:rPr>
              <w:t xml:space="preserve">Status: </w:t>
            </w:r>
            <w:r>
              <w:rPr>
                <w:rFonts w:ascii="Lato"/>
                <w:sz w:val="22"/>
              </w:rPr>
              <w:t>ADOPTED</w:t>
            </w:r>
          </w:p>
        </w:tc>
      </w:tr>
      <w:tr w:rsidR="00850A8E" w14:paraId="2057A736" w14:textId="77777777">
        <w:tc>
          <w:tcPr>
            <w:tcW w:w="0" w:type="auto"/>
            <w:shd w:val="clear" w:color="auto" w:fill="EFEFEF"/>
          </w:tcPr>
          <w:p w14:paraId="0C09FB63" w14:textId="3FF70F3B" w:rsidR="00850A8E" w:rsidRDefault="00000000">
            <w:r>
              <w:rPr>
                <w:rFonts w:ascii="Lato Black"/>
                <w:b/>
                <w:sz w:val="18"/>
              </w:rPr>
              <w:t xml:space="preserve">Original Adopted Date: </w:t>
            </w:r>
            <w:r w:rsidR="00432CF7">
              <w:rPr>
                <w:rFonts w:ascii="Lato"/>
                <w:sz w:val="18"/>
              </w:rPr>
              <w:t>08/13/2007</w:t>
            </w:r>
            <w:r>
              <w:rPr>
                <w:rFonts w:ascii="Lato Black"/>
                <w:b/>
                <w:sz w:val="18"/>
              </w:rPr>
              <w:t xml:space="preserve"> | Last Reviewed Date: </w:t>
            </w:r>
            <w:r w:rsidR="00B133AA">
              <w:rPr>
                <w:rFonts w:ascii="Lato Black"/>
                <w:b/>
                <w:sz w:val="18"/>
              </w:rPr>
              <w:t>2/12/26</w:t>
            </w:r>
          </w:p>
        </w:tc>
        <w:tc>
          <w:tcPr>
            <w:tcW w:w="0" w:type="auto"/>
            <w:shd w:val="clear" w:color="auto" w:fill="EFEFEF"/>
          </w:tcPr>
          <w:p w14:paraId="75FDB00C" w14:textId="77777777" w:rsidR="00850A8E" w:rsidRDefault="00850A8E">
            <w:pPr>
              <w:spacing w:after="0"/>
            </w:pPr>
          </w:p>
        </w:tc>
      </w:tr>
    </w:tbl>
    <w:p w14:paraId="5DB676FE" w14:textId="77777777" w:rsidR="00850A8E" w:rsidRDefault="00850A8E">
      <w:pPr>
        <w:spacing w:after="30"/>
        <w:jc w:val="right"/>
      </w:pPr>
    </w:p>
    <w:p w14:paraId="3BFFC6D7" w14:textId="425FC758" w:rsidR="00432CF7" w:rsidRDefault="00000000" w:rsidP="00432CF7">
      <w:pPr>
        <w:divId w:val="103155263"/>
        <w:rPr>
          <w:rFonts w:ascii="Lato" w:eastAsia="Times New Roman" w:hAnsi="Lato"/>
          <w:sz w:val="22"/>
          <w:szCs w:val="22"/>
        </w:rPr>
      </w:pPr>
      <w:r>
        <w:rPr>
          <w:rFonts w:ascii="Lato" w:eastAsia="Times New Roman" w:hAnsi="Lato"/>
          <w:sz w:val="22"/>
          <w:szCs w:val="22"/>
        </w:rPr>
        <w:t xml:space="preserve">The board will give notice of adoption of new policies by placing the item on the agenda of two regular board meetings. </w:t>
      </w:r>
      <w:r w:rsidRPr="00432CF7">
        <w:rPr>
          <w:rFonts w:ascii="Lato" w:eastAsia="Times New Roman" w:hAnsi="Lato"/>
          <w:sz w:val="22"/>
          <w:szCs w:val="22"/>
        </w:rPr>
        <w:t>This notice procedure will be required except for emergency situations.</w:t>
      </w:r>
      <w:r>
        <w:rPr>
          <w:rFonts w:ascii="Lato" w:eastAsia="Times New Roman" w:hAnsi="Lato"/>
          <w:sz w:val="22"/>
          <w:szCs w:val="22"/>
        </w:rPr>
        <w:t xml:space="preserve">  If the board adopts a policy in an emergency situation, a statement regarding the emergency and the need for immediate adoption of the policy will be included in the minutes.  The board will have complete discretion to determine what constitutes an emergency situation.</w:t>
      </w:r>
      <w:r>
        <w:rPr>
          <w:rFonts w:ascii="Lato" w:eastAsia="Times New Roman" w:hAnsi="Lato"/>
          <w:sz w:val="22"/>
          <w:szCs w:val="22"/>
        </w:rPr>
        <w:br/>
      </w:r>
      <w:r>
        <w:rPr>
          <w:rFonts w:ascii="Lato" w:eastAsia="Times New Roman" w:hAnsi="Lato"/>
          <w:sz w:val="22"/>
          <w:szCs w:val="22"/>
        </w:rPr>
        <w:br/>
        <w:t>The final action taken to adopt the proposed policy will be approved by a simple majority vote of the board at the next regular meeting after the meeting allowing public discussion.  The policy will be effective on the later of the date of passage or the date stated in the motion.</w:t>
      </w:r>
      <w:r>
        <w:rPr>
          <w:rFonts w:ascii="Lato" w:eastAsia="Times New Roman" w:hAnsi="Lato"/>
          <w:sz w:val="22"/>
          <w:szCs w:val="22"/>
        </w:rPr>
        <w:br/>
      </w:r>
      <w:r>
        <w:rPr>
          <w:rFonts w:ascii="Lato" w:eastAsia="Times New Roman" w:hAnsi="Lato"/>
          <w:sz w:val="22"/>
          <w:szCs w:val="22"/>
        </w:rPr>
        <w:br/>
        <w:t>In the case of an emergency, a new or changed policy may be adopted by a majority vote of a quorum of the board. The emergency policy will expire at the close of the third regular meeting following the emergency action, unless the policy adoption procedure stated above is followed and the policy is reaffirmed.</w:t>
      </w:r>
      <w:r>
        <w:rPr>
          <w:rFonts w:ascii="Lato" w:eastAsia="Times New Roman" w:hAnsi="Lato"/>
          <w:sz w:val="22"/>
          <w:szCs w:val="22"/>
        </w:rPr>
        <w:br/>
        <w:t> </w:t>
      </w:r>
    </w:p>
    <w:p w14:paraId="545C0C80" w14:textId="02BFA53D" w:rsidR="00BC6C4A" w:rsidRDefault="00000000">
      <w:pPr>
        <w:divId w:val="103155263"/>
        <w:rPr>
          <w:rFonts w:ascii="Lato" w:eastAsia="Times New Roman" w:hAnsi="Lato"/>
          <w:sz w:val="22"/>
          <w:szCs w:val="22"/>
        </w:rPr>
      </w:pPr>
      <w:r>
        <w:rPr>
          <w:rFonts w:ascii="Lato" w:eastAsia="Times New Roman" w:hAnsi="Lato"/>
          <w:sz w:val="22"/>
          <w:szCs w:val="22"/>
        </w:rP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BC6C4A" w14:paraId="52091271" w14:textId="77777777">
        <w:trPr>
          <w:divId w:val="103155263"/>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A5878B8" w14:textId="77777777" w:rsidR="00BC6C4A"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F1C0C19" w14:textId="77777777" w:rsidR="00BC6C4A" w:rsidRDefault="00000000">
            <w:pPr>
              <w:rPr>
                <w:rFonts w:ascii="Lato" w:eastAsia="Times New Roman" w:hAnsi="Lato"/>
                <w:sz w:val="22"/>
                <w:szCs w:val="22"/>
              </w:rPr>
            </w:pPr>
            <w:r>
              <w:rPr>
                <w:rFonts w:ascii="Lato" w:eastAsia="Times New Roman" w:hAnsi="Lato"/>
                <w:sz w:val="22"/>
                <w:szCs w:val="22"/>
              </w:rPr>
              <w:t>Iowa Code § 279.8.</w:t>
            </w:r>
            <w:r>
              <w:rPr>
                <w:rFonts w:ascii="Lato" w:eastAsia="Times New Roman" w:hAnsi="Lato"/>
                <w:sz w:val="22"/>
                <w:szCs w:val="22"/>
              </w:rPr>
              <w:br/>
              <w:t>281 I.A.C. 12.3(2).</w:t>
            </w:r>
          </w:p>
        </w:tc>
      </w:tr>
    </w:tbl>
    <w:p w14:paraId="41156074" w14:textId="77777777" w:rsidR="00BC6C4A" w:rsidRDefault="00000000">
      <w:pPr>
        <w:divId w:val="103155263"/>
        <w:rPr>
          <w:rFonts w:ascii="Lato" w:eastAsia="Times New Roman" w:hAnsi="Lato"/>
          <w:sz w:val="22"/>
          <w:szCs w:val="22"/>
        </w:rPr>
      </w:pPr>
      <w:r>
        <w:rPr>
          <w:rFonts w:ascii="Lato" w:eastAsia="Times New Roman" w:hAnsi="Lato"/>
          <w:sz w:val="22"/>
          <w:szCs w:val="22"/>
        </w:rPr>
        <w:br/>
        <w:t xml:space="preserve">  </w:t>
      </w:r>
    </w:p>
    <w:p w14:paraId="6C220F17" w14:textId="77777777" w:rsidR="00850A8E" w:rsidRDefault="00850A8E">
      <w:pPr>
        <w:pBdr>
          <w:bottom w:val="single" w:sz="5" w:space="1" w:color="auto"/>
        </w:pBdr>
      </w:pP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850A8E" w14:paraId="3554BC72" w14:textId="77777777">
        <w:tc>
          <w:tcPr>
            <w:tcW w:w="4017" w:type="dxa"/>
          </w:tcPr>
          <w:p w14:paraId="71A9D419" w14:textId="77777777" w:rsidR="00850A8E" w:rsidRDefault="00000000">
            <w:pPr>
              <w:spacing w:after="0"/>
            </w:pPr>
            <w:r>
              <w:rPr>
                <w:rFonts w:ascii="Lato Black"/>
                <w:b/>
              </w:rPr>
              <w:t>I.C. Iowa Code</w:t>
            </w:r>
          </w:p>
        </w:tc>
        <w:tc>
          <w:tcPr>
            <w:tcW w:w="5961" w:type="dxa"/>
          </w:tcPr>
          <w:p w14:paraId="1B3AAEE8" w14:textId="77777777" w:rsidR="00850A8E" w:rsidRDefault="00000000">
            <w:pPr>
              <w:spacing w:after="0"/>
            </w:pPr>
            <w:r>
              <w:rPr>
                <w:rFonts w:ascii="Lato Black"/>
                <w:b/>
              </w:rPr>
              <w:t>Description</w:t>
            </w:r>
          </w:p>
        </w:tc>
      </w:tr>
      <w:tr w:rsidR="00850A8E" w14:paraId="5DE79821" w14:textId="77777777">
        <w:tc>
          <w:tcPr>
            <w:tcW w:w="4017" w:type="dxa"/>
          </w:tcPr>
          <w:p w14:paraId="0ECE23CE" w14:textId="77777777" w:rsidR="00850A8E" w:rsidRDefault="00000000">
            <w:pPr>
              <w:spacing w:after="0"/>
            </w:pPr>
            <w:r>
              <w:rPr>
                <w:rFonts w:ascii="Lato"/>
              </w:rPr>
              <w:t xml:space="preserve">Iowa Code  </w:t>
            </w:r>
            <w:r>
              <w:rPr>
                <w:rFonts w:ascii="Lato"/>
              </w:rPr>
              <w:t>§</w:t>
            </w:r>
            <w:r>
              <w:rPr>
                <w:rFonts w:ascii="Lato"/>
              </w:rPr>
              <w:t xml:space="preserve"> 279.8</w:t>
            </w:r>
          </w:p>
        </w:tc>
        <w:tc>
          <w:tcPr>
            <w:tcW w:w="5961" w:type="dxa"/>
          </w:tcPr>
          <w:p w14:paraId="154046C4" w14:textId="77777777" w:rsidR="00850A8E" w:rsidRDefault="00850A8E">
            <w:hyperlink r:id="rId4" w:docLocation="https://www.legis.iowa.gov/docs/code/279.8.pdf">
              <w:r>
                <w:rPr>
                  <w:rFonts w:ascii="Lato"/>
                  <w:color w:val="467886" w:themeColor="hyperlink"/>
                  <w:u w:val="single"/>
                </w:rPr>
                <w:t>Directors - General Rules - Bonds of Employees</w:t>
              </w:r>
            </w:hyperlink>
          </w:p>
        </w:tc>
      </w:tr>
      <w:tr w:rsidR="00850A8E" w14:paraId="47F2BE77" w14:textId="77777777">
        <w:tc>
          <w:tcPr>
            <w:tcW w:w="4017" w:type="dxa"/>
          </w:tcPr>
          <w:p w14:paraId="18C41C68" w14:textId="77777777" w:rsidR="00850A8E" w:rsidRDefault="00000000">
            <w:pPr>
              <w:spacing w:after="0"/>
            </w:pPr>
            <w:r>
              <w:rPr>
                <w:rFonts w:ascii="Lato Black"/>
                <w:b/>
              </w:rPr>
              <w:t>I.A.C. Iowa Administrative Code</w:t>
            </w:r>
          </w:p>
        </w:tc>
        <w:tc>
          <w:tcPr>
            <w:tcW w:w="5961" w:type="dxa"/>
          </w:tcPr>
          <w:p w14:paraId="36828345" w14:textId="77777777" w:rsidR="00850A8E" w:rsidRDefault="00000000">
            <w:pPr>
              <w:spacing w:after="0"/>
            </w:pPr>
            <w:r>
              <w:rPr>
                <w:rFonts w:ascii="Lato Black"/>
                <w:b/>
              </w:rPr>
              <w:t>Description</w:t>
            </w:r>
          </w:p>
        </w:tc>
      </w:tr>
      <w:tr w:rsidR="00850A8E" w14:paraId="6EC0E995" w14:textId="77777777">
        <w:tc>
          <w:tcPr>
            <w:tcW w:w="4017" w:type="dxa"/>
          </w:tcPr>
          <w:p w14:paraId="4681B140" w14:textId="77777777" w:rsidR="00850A8E" w:rsidRDefault="00000000">
            <w:pPr>
              <w:spacing w:after="0"/>
            </w:pPr>
            <w:r>
              <w:rPr>
                <w:rFonts w:ascii="Lato"/>
              </w:rPr>
              <w:t>281 I.A.C. 12.3</w:t>
            </w:r>
          </w:p>
        </w:tc>
        <w:tc>
          <w:tcPr>
            <w:tcW w:w="5961" w:type="dxa"/>
          </w:tcPr>
          <w:p w14:paraId="7879ABCE" w14:textId="77777777" w:rsidR="00850A8E" w:rsidRDefault="00850A8E">
            <w:hyperlink r:id="rId5" w:docLocation="https://www.legis.iowa.gov/docs/iac/rule/281.12.3.pdf">
              <w:r>
                <w:rPr>
                  <w:rFonts w:ascii="Lato"/>
                  <w:color w:val="467886" w:themeColor="hyperlink"/>
                  <w:u w:val="single"/>
                </w:rPr>
                <w:t>Administration</w:t>
              </w:r>
            </w:hyperlink>
          </w:p>
        </w:tc>
      </w:tr>
    </w:tbl>
    <w:p w14:paraId="79CDDAC2" w14:textId="77777777" w:rsidR="00BC6C4A" w:rsidRDefault="00000000">
      <w:pPr>
        <w:shd w:val="clear" w:color="auto" w:fill="F9F9F9"/>
        <w:spacing w:line="480" w:lineRule="auto"/>
        <w:divId w:val="1382367857"/>
        <w:rPr>
          <w:rFonts w:ascii="Lato Black" w:eastAsia="Times New Roman" w:hAnsi="Lato Black"/>
          <w:b/>
          <w:bCs/>
          <w:kern w:val="0"/>
          <w:sz w:val="22"/>
          <w:szCs w:val="22"/>
          <w14:ligatures w14:val="none"/>
        </w:rPr>
      </w:pPr>
      <w:r>
        <w:rPr>
          <w:rFonts w:ascii="Lato Black" w:eastAsia="Times New Roman" w:hAnsi="Lato Black"/>
          <w:b/>
          <w:bCs/>
          <w:sz w:val="22"/>
          <w:szCs w:val="22"/>
        </w:rPr>
        <w:t>Cross References</w:t>
      </w: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850A8E" w14:paraId="4BB5F94B" w14:textId="77777777">
        <w:tc>
          <w:tcPr>
            <w:tcW w:w="4017" w:type="dxa"/>
          </w:tcPr>
          <w:p w14:paraId="694E3863" w14:textId="77777777" w:rsidR="00850A8E" w:rsidRDefault="00000000">
            <w:pPr>
              <w:spacing w:after="0"/>
            </w:pPr>
            <w:r>
              <w:rPr>
                <w:rFonts w:ascii="Lato Black"/>
                <w:b/>
              </w:rPr>
              <w:t>Code</w:t>
            </w:r>
          </w:p>
        </w:tc>
        <w:tc>
          <w:tcPr>
            <w:tcW w:w="5961" w:type="dxa"/>
          </w:tcPr>
          <w:p w14:paraId="78D62E2A" w14:textId="77777777" w:rsidR="00850A8E" w:rsidRDefault="00000000">
            <w:pPr>
              <w:spacing w:after="0"/>
            </w:pPr>
            <w:r>
              <w:rPr>
                <w:rFonts w:ascii="Lato Black"/>
                <w:b/>
              </w:rPr>
              <w:t>Description</w:t>
            </w:r>
          </w:p>
        </w:tc>
      </w:tr>
      <w:tr w:rsidR="00850A8E" w14:paraId="33302096" w14:textId="77777777">
        <w:tc>
          <w:tcPr>
            <w:tcW w:w="4017" w:type="dxa"/>
          </w:tcPr>
          <w:p w14:paraId="1F298BCA" w14:textId="77777777" w:rsidR="00850A8E" w:rsidRDefault="00000000">
            <w:pPr>
              <w:spacing w:after="0"/>
            </w:pPr>
            <w:r>
              <w:rPr>
                <w:rFonts w:ascii="Lato"/>
              </w:rPr>
              <w:t>200.02</w:t>
            </w:r>
          </w:p>
        </w:tc>
        <w:tc>
          <w:tcPr>
            <w:tcW w:w="5961" w:type="dxa"/>
          </w:tcPr>
          <w:p w14:paraId="17E47A2F" w14:textId="77777777" w:rsidR="00850A8E" w:rsidRDefault="00850A8E">
            <w:hyperlink r:id="rId6" w:docLocation="https://simbli.eboardsolutions.com/Policy/ViewPolicy.aspx?S=36031104&amp;revid=ruPsgox252GkafqFTslshTfZg==">
              <w:r>
                <w:rPr>
                  <w:rFonts w:ascii="Lato"/>
                  <w:color w:val="467886" w:themeColor="hyperlink"/>
                  <w:u w:val="single"/>
                </w:rPr>
                <w:t>Powers of the Board of Directors</w:t>
              </w:r>
            </w:hyperlink>
          </w:p>
        </w:tc>
      </w:tr>
      <w:tr w:rsidR="00850A8E" w14:paraId="650DC1BE" w14:textId="77777777">
        <w:tc>
          <w:tcPr>
            <w:tcW w:w="4017" w:type="dxa"/>
          </w:tcPr>
          <w:p w14:paraId="585EE738" w14:textId="77777777" w:rsidR="00850A8E" w:rsidRDefault="00000000">
            <w:pPr>
              <w:spacing w:after="0"/>
            </w:pPr>
            <w:r>
              <w:rPr>
                <w:rFonts w:ascii="Lato"/>
              </w:rPr>
              <w:t>200.03</w:t>
            </w:r>
          </w:p>
        </w:tc>
        <w:tc>
          <w:tcPr>
            <w:tcW w:w="5961" w:type="dxa"/>
          </w:tcPr>
          <w:p w14:paraId="4BD9292F" w14:textId="77777777" w:rsidR="00850A8E" w:rsidRDefault="00850A8E">
            <w:hyperlink r:id="rId7" w:docLocation="https://simbli.eboardsolutions.com/Policy/ViewPolicy.aspx?S=36031104&amp;revid=Hr3zEm2AXScxkTOGm5ep1w==">
              <w:r>
                <w:rPr>
                  <w:rFonts w:ascii="Lato"/>
                  <w:color w:val="467886" w:themeColor="hyperlink"/>
                  <w:u w:val="single"/>
                </w:rPr>
                <w:t>Responsibilities of the Board of Directors</w:t>
              </w:r>
            </w:hyperlink>
          </w:p>
        </w:tc>
      </w:tr>
    </w:tbl>
    <w:p w14:paraId="5BCE95C6" w14:textId="77777777" w:rsidR="004F588C" w:rsidRDefault="004F588C"/>
    <w:sectPr w:rsidR="004F588C">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50A8E"/>
    <w:rsid w:val="00432CF7"/>
    <w:rsid w:val="004F588C"/>
    <w:rsid w:val="00850A8E"/>
    <w:rsid w:val="00B133AA"/>
    <w:rsid w:val="00BC6C4A"/>
    <w:rsid w:val="00D075A5"/>
    <w:rsid w:val="00ED5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93DD5"/>
  <w15:docId w15:val="{72075B8C-4624-4C24-B63D-321623AF0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55263">
      <w:bodyDiv w:val="1"/>
      <w:marLeft w:val="0"/>
      <w:marRight w:val="0"/>
      <w:marTop w:val="0"/>
      <w:marBottom w:val="0"/>
      <w:divBdr>
        <w:top w:val="none" w:sz="0" w:space="0" w:color="auto"/>
        <w:left w:val="none" w:sz="0" w:space="0" w:color="auto"/>
        <w:bottom w:val="none" w:sz="0" w:space="0" w:color="auto"/>
        <w:right w:val="none" w:sz="0" w:space="0" w:color="auto"/>
      </w:divBdr>
    </w:div>
    <w:div w:id="211428813">
      <w:bodyDiv w:val="1"/>
      <w:marLeft w:val="0"/>
      <w:marRight w:val="0"/>
      <w:marTop w:val="0"/>
      <w:marBottom w:val="0"/>
      <w:divBdr>
        <w:top w:val="none" w:sz="0" w:space="0" w:color="auto"/>
        <w:left w:val="none" w:sz="0" w:space="0" w:color="auto"/>
        <w:bottom w:val="none" w:sz="0" w:space="0" w:color="auto"/>
        <w:right w:val="none" w:sz="0" w:space="0" w:color="auto"/>
      </w:divBdr>
      <w:divsChild>
        <w:div w:id="1382367857">
          <w:marLeft w:val="0"/>
          <w:marRight w:val="0"/>
          <w:marTop w:val="1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imbli.eboardsolutions.com/Policy/ViewPolicy.aspx?S=36031104&amp;revid=Hr3zEm2AXScxkTOGm5ep1w=="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imbli.eboardsolutions.com/Policy/ViewPolicy.aspx?S=36031104&amp;revid=ruPsgox252GkafqFTslshTfZg==" TargetMode="External"/><Relationship Id="rId11" Type="http://schemas.openxmlformats.org/officeDocument/2006/relationships/customXml" Target="../customXml/item2.xml"/><Relationship Id="rId5" Type="http://schemas.openxmlformats.org/officeDocument/2006/relationships/hyperlink" Target="https://www.legis.iowa.gov/docs/iac/rule/281.12.3.pdf" TargetMode="External"/><Relationship Id="rId10" Type="http://schemas.openxmlformats.org/officeDocument/2006/relationships/customXml" Target="../customXml/item1.xml"/><Relationship Id="rId4" Type="http://schemas.openxmlformats.org/officeDocument/2006/relationships/hyperlink" Target="https://www.legis.iowa.gov/docs/code/279.8.pdf"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47FB10-A581-4F50-9DCC-FF120C69B962}"/>
</file>

<file path=customXml/itemProps2.xml><?xml version="1.0" encoding="utf-8"?>
<ds:datastoreItem xmlns:ds="http://schemas.openxmlformats.org/officeDocument/2006/customXml" ds:itemID="{19F357C7-8F00-4750-A7D1-6D39AA2513BE}"/>
</file>

<file path=customXml/itemProps3.xml><?xml version="1.0" encoding="utf-8"?>
<ds:datastoreItem xmlns:ds="http://schemas.openxmlformats.org/officeDocument/2006/customXml" ds:itemID="{EAE56066-0EA3-45F1-ABFC-C59D2A9B42AF}"/>
</file>

<file path=docProps/app.xml><?xml version="1.0" encoding="utf-8"?>
<Properties xmlns="http://schemas.openxmlformats.org/officeDocument/2006/extended-properties" xmlns:vt="http://schemas.openxmlformats.org/officeDocument/2006/docPropsVTypes">
  <Template>Normal</Template>
  <TotalTime>2</TotalTime>
  <Pages>1</Pages>
  <Words>337</Words>
  <Characters>1925</Characters>
  <Application>Microsoft Office Word</Application>
  <DocSecurity>0</DocSecurity>
  <Lines>16</Lines>
  <Paragraphs>4</Paragraphs>
  <ScaleCrop>false</ScaleCrop>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Dave Schlueter</cp:lastModifiedBy>
  <cp:revision>3</cp:revision>
  <dcterms:created xsi:type="dcterms:W3CDTF">2026-01-01T20:21:00Z</dcterms:created>
  <dcterms:modified xsi:type="dcterms:W3CDTF">2026-02-18T14:51:00Z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